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A25" w:rsidRDefault="00760A25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760A25" w:rsidRDefault="00760A25">
      <w:pPr>
        <w:pStyle w:val="ConsPlusNormal"/>
        <w:outlineLvl w:val="0"/>
      </w:pPr>
    </w:p>
    <w:p w:rsidR="00760A25" w:rsidRDefault="00760A25">
      <w:pPr>
        <w:pStyle w:val="ConsPlusTitle"/>
        <w:jc w:val="center"/>
        <w:outlineLvl w:val="0"/>
      </w:pPr>
      <w:r>
        <w:t>ДЕПАРТАМЕНТ ЗДРАВООХРАНЕНИЯ, ТРУДА И СОЦИАЛЬНОЙ</w:t>
      </w:r>
    </w:p>
    <w:p w:rsidR="00760A25" w:rsidRDefault="00760A25">
      <w:pPr>
        <w:pStyle w:val="ConsPlusTitle"/>
        <w:jc w:val="center"/>
      </w:pPr>
      <w:r>
        <w:t>ЗАЩИТЫ НАСЕЛЕНИЯ НЕНЕЦКОГО АВТОНОМНОГО ОКРУГА</w:t>
      </w:r>
    </w:p>
    <w:p w:rsidR="00760A25" w:rsidRDefault="00760A25">
      <w:pPr>
        <w:pStyle w:val="ConsPlusTitle"/>
        <w:jc w:val="center"/>
      </w:pPr>
    </w:p>
    <w:p w:rsidR="00760A25" w:rsidRDefault="00760A25">
      <w:pPr>
        <w:pStyle w:val="ConsPlusTitle"/>
        <w:jc w:val="center"/>
      </w:pPr>
      <w:r>
        <w:t>ПРИКАЗ</w:t>
      </w:r>
    </w:p>
    <w:p w:rsidR="00760A25" w:rsidRDefault="00760A25">
      <w:pPr>
        <w:pStyle w:val="ConsPlusTitle"/>
        <w:jc w:val="center"/>
      </w:pPr>
      <w:r>
        <w:t>от 21 декабря 2015 г. N 97</w:t>
      </w:r>
    </w:p>
    <w:p w:rsidR="00760A25" w:rsidRDefault="00760A25">
      <w:pPr>
        <w:pStyle w:val="ConsPlusTitle"/>
        <w:jc w:val="center"/>
      </w:pPr>
    </w:p>
    <w:p w:rsidR="00760A25" w:rsidRDefault="00760A25">
      <w:pPr>
        <w:pStyle w:val="ConsPlusTitle"/>
        <w:jc w:val="center"/>
      </w:pPr>
      <w:r>
        <w:t>ОБ УТВЕРЖДЕНИИ АДМИНИСТРАТИВНОГО РЕГЛАМЕНТА</w:t>
      </w:r>
    </w:p>
    <w:p w:rsidR="00760A25" w:rsidRDefault="00760A25">
      <w:pPr>
        <w:pStyle w:val="ConsPlusTitle"/>
        <w:jc w:val="center"/>
      </w:pPr>
      <w:r>
        <w:t>ПО ПРЕДОСТАВЛЕНИЮ ГОСУДАРСТВЕННОЙ УСЛУГИ "НАЗНАЧЕНИЕ</w:t>
      </w:r>
    </w:p>
    <w:p w:rsidR="00760A25" w:rsidRDefault="00760A25">
      <w:pPr>
        <w:pStyle w:val="ConsPlusTitle"/>
        <w:jc w:val="center"/>
      </w:pPr>
      <w:r>
        <w:t>ДОПОЛНИТЕЛЬНОЙ ЕЖЕМЕСЯЧНОЙ КОМПЕНСАЦИОННОЙ ВЫПЛАТЫ ЛИЦАМ,</w:t>
      </w:r>
    </w:p>
    <w:p w:rsidR="00760A25" w:rsidRDefault="00760A25">
      <w:pPr>
        <w:pStyle w:val="ConsPlusTitle"/>
        <w:jc w:val="center"/>
      </w:pPr>
      <w:r>
        <w:t>ПРИЗНАННЫМ ПОСТРАДАВШИМИ ОТ ПОЛИТИЧЕСКИХ РЕПРЕССИЙ"</w:t>
      </w:r>
    </w:p>
    <w:p w:rsidR="00760A25" w:rsidRDefault="00760A2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760A2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60A25" w:rsidRDefault="00760A2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60A25" w:rsidRDefault="00760A2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Департамента ЗТ и СЗН НАО от 22.06.2016 N 63)</w:t>
            </w:r>
          </w:p>
        </w:tc>
      </w:tr>
    </w:tbl>
    <w:p w:rsidR="00760A25" w:rsidRDefault="00760A25">
      <w:pPr>
        <w:pStyle w:val="ConsPlusNormal"/>
        <w:jc w:val="center"/>
      </w:pPr>
    </w:p>
    <w:p w:rsidR="00760A25" w:rsidRDefault="00760A25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услуг", </w:t>
      </w:r>
      <w:hyperlink r:id="rId7" w:history="1">
        <w:r>
          <w:rPr>
            <w:color w:val="0000FF"/>
          </w:rPr>
          <w:t>постановлением</w:t>
        </w:r>
      </w:hyperlink>
      <w:r>
        <w:t xml:space="preserve"> Администрации Ненецкого автономного округа от 30.09.2011 N 216-п "О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услуг" приказываю: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 xml:space="preserve">1. Утвердить Административный </w:t>
      </w:r>
      <w:hyperlink w:anchor="P41" w:history="1">
        <w:r>
          <w:rPr>
            <w:color w:val="0000FF"/>
          </w:rPr>
          <w:t>регламент</w:t>
        </w:r>
      </w:hyperlink>
      <w:r>
        <w:t xml:space="preserve"> предоставления государственной услуги "Назначение дополнительной ежемесячной компенсационной выплаты лицам, признанным пострадавшими от политических репрессий" согласно Приложению к настоящему приказу.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8" w:history="1">
        <w:r>
          <w:rPr>
            <w:color w:val="0000FF"/>
          </w:rPr>
          <w:t>приказ</w:t>
        </w:r>
      </w:hyperlink>
      <w:r>
        <w:t xml:space="preserve"> Управления труда и социальной защиты населения Ненецкого автономного округа от 23.09.2014 N 64 "Об утверждении административного регламента предоставления государственной услуги "Предоставление ежемесячной компенсационной выплаты лицам, признанным пострадавшими от политических репрессий".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3. Настоящий приказ вступает в силу через 10 дней после его официального опубликования.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jc w:val="right"/>
      </w:pPr>
      <w:r>
        <w:t>Заместитель губернатора</w:t>
      </w:r>
    </w:p>
    <w:p w:rsidR="00760A25" w:rsidRDefault="00760A25">
      <w:pPr>
        <w:pStyle w:val="ConsPlusNormal"/>
        <w:jc w:val="right"/>
      </w:pPr>
      <w:r>
        <w:t>Ненецкого автономного округа -</w:t>
      </w:r>
    </w:p>
    <w:p w:rsidR="00760A25" w:rsidRDefault="00760A25">
      <w:pPr>
        <w:pStyle w:val="ConsPlusNormal"/>
        <w:jc w:val="right"/>
      </w:pPr>
      <w:r>
        <w:t>руководитель Департамента здравоохранения,</w:t>
      </w:r>
    </w:p>
    <w:p w:rsidR="00760A25" w:rsidRDefault="00760A25">
      <w:pPr>
        <w:pStyle w:val="ConsPlusNormal"/>
        <w:jc w:val="right"/>
      </w:pPr>
      <w:r>
        <w:t>труда и социальной защиты населения</w:t>
      </w:r>
    </w:p>
    <w:p w:rsidR="00760A25" w:rsidRDefault="00760A25">
      <w:pPr>
        <w:pStyle w:val="ConsPlusNormal"/>
        <w:jc w:val="right"/>
      </w:pPr>
      <w:r>
        <w:t>Ненецкого автономного округа</w:t>
      </w:r>
    </w:p>
    <w:p w:rsidR="00760A25" w:rsidRDefault="00760A25">
      <w:pPr>
        <w:pStyle w:val="ConsPlusNormal"/>
        <w:jc w:val="right"/>
      </w:pPr>
      <w:r>
        <w:t>Н.А.СЕМЯШКИНА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jc w:val="right"/>
        <w:outlineLvl w:val="0"/>
      </w:pPr>
      <w:r>
        <w:t>Приложение</w:t>
      </w:r>
    </w:p>
    <w:p w:rsidR="00760A25" w:rsidRDefault="00760A25">
      <w:pPr>
        <w:pStyle w:val="ConsPlusNormal"/>
        <w:jc w:val="right"/>
      </w:pPr>
      <w:r>
        <w:t>к приказу Департамента здравоохранения,</w:t>
      </w:r>
    </w:p>
    <w:p w:rsidR="00760A25" w:rsidRDefault="00760A25">
      <w:pPr>
        <w:pStyle w:val="ConsPlusNormal"/>
        <w:jc w:val="right"/>
      </w:pPr>
      <w:r>
        <w:t>труда и социальной защиты населения</w:t>
      </w:r>
    </w:p>
    <w:p w:rsidR="00760A25" w:rsidRDefault="00760A25">
      <w:pPr>
        <w:pStyle w:val="ConsPlusNormal"/>
        <w:jc w:val="right"/>
      </w:pPr>
      <w:r>
        <w:t>Ненецкого автономного округа</w:t>
      </w:r>
    </w:p>
    <w:p w:rsidR="00760A25" w:rsidRDefault="00760A25">
      <w:pPr>
        <w:pStyle w:val="ConsPlusNormal"/>
        <w:jc w:val="right"/>
      </w:pPr>
      <w:r>
        <w:t>от 21.12.2015 N 97</w:t>
      </w:r>
    </w:p>
    <w:p w:rsidR="00760A25" w:rsidRDefault="00760A25">
      <w:pPr>
        <w:pStyle w:val="ConsPlusNormal"/>
        <w:jc w:val="right"/>
      </w:pPr>
      <w:r>
        <w:t>"Об утверждении Административного регламента</w:t>
      </w:r>
    </w:p>
    <w:p w:rsidR="00760A25" w:rsidRDefault="00760A25">
      <w:pPr>
        <w:pStyle w:val="ConsPlusNormal"/>
        <w:jc w:val="right"/>
      </w:pPr>
      <w:r>
        <w:t>по предоставлению государственной услуги</w:t>
      </w:r>
    </w:p>
    <w:p w:rsidR="00760A25" w:rsidRDefault="00760A25">
      <w:pPr>
        <w:pStyle w:val="ConsPlusNormal"/>
        <w:jc w:val="right"/>
      </w:pPr>
      <w:r>
        <w:t>"Назначение дополнительной ежемесячной</w:t>
      </w:r>
    </w:p>
    <w:p w:rsidR="00760A25" w:rsidRDefault="00760A25">
      <w:pPr>
        <w:pStyle w:val="ConsPlusNormal"/>
        <w:jc w:val="right"/>
      </w:pPr>
      <w:r>
        <w:t>компенсационной выплаты лицам, признанным</w:t>
      </w:r>
    </w:p>
    <w:p w:rsidR="00760A25" w:rsidRDefault="00760A25">
      <w:pPr>
        <w:pStyle w:val="ConsPlusNormal"/>
        <w:jc w:val="right"/>
      </w:pPr>
      <w:r>
        <w:lastRenderedPageBreak/>
        <w:t>пострадавшими от политических репрессий"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Title"/>
        <w:jc w:val="center"/>
      </w:pPr>
      <w:bookmarkStart w:id="0" w:name="P41"/>
      <w:bookmarkEnd w:id="0"/>
      <w:r>
        <w:t>АДМИНИСТРАТИВНЫЙ РЕГЛАМЕНТ</w:t>
      </w:r>
    </w:p>
    <w:p w:rsidR="00760A25" w:rsidRDefault="00760A25">
      <w:pPr>
        <w:pStyle w:val="ConsPlusTitle"/>
        <w:jc w:val="center"/>
      </w:pPr>
      <w:r>
        <w:t>ПРЕДОСТАВЛЕНИЯ ГОСУДАРСТВЕННОЙ УСЛУГИ "НАЗНАЧЕНИЕ</w:t>
      </w:r>
    </w:p>
    <w:p w:rsidR="00760A25" w:rsidRDefault="00760A25">
      <w:pPr>
        <w:pStyle w:val="ConsPlusTitle"/>
        <w:jc w:val="center"/>
      </w:pPr>
      <w:r>
        <w:t>ДОПОЛНИТЕЛЬНОЙ ЕЖЕМЕСЯЧНОЙ КОМПЕНСАЦИОННОЙ ВЫПЛАТЫ ЛИЦАМ,</w:t>
      </w:r>
    </w:p>
    <w:p w:rsidR="00760A25" w:rsidRDefault="00760A25">
      <w:pPr>
        <w:pStyle w:val="ConsPlusTitle"/>
        <w:jc w:val="center"/>
      </w:pPr>
      <w:r>
        <w:t>ПРИЗНАННЫМ ПОСТРАДАВШИМИ ОТ ПОЛИТИЧЕСКИХ РЕПРЕССИЙ"</w:t>
      </w:r>
    </w:p>
    <w:p w:rsidR="00760A25" w:rsidRDefault="00760A2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760A2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60A25" w:rsidRDefault="00760A2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60A25" w:rsidRDefault="00760A2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Департамента ЗТ и СЗН НАО от 22.06.2016 N 63)</w:t>
            </w:r>
          </w:p>
        </w:tc>
      </w:tr>
    </w:tbl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jc w:val="center"/>
        <w:outlineLvl w:val="1"/>
      </w:pPr>
      <w:r>
        <w:t>Раздел I</w:t>
      </w:r>
    </w:p>
    <w:p w:rsidR="00760A25" w:rsidRDefault="00760A25">
      <w:pPr>
        <w:pStyle w:val="ConsPlusNormal"/>
        <w:jc w:val="center"/>
      </w:pPr>
      <w:r>
        <w:t>Общие положения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jc w:val="center"/>
        <w:outlineLvl w:val="2"/>
      </w:pPr>
      <w:r>
        <w:t>Предмет регулирования Административного регламента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ind w:firstLine="540"/>
        <w:jc w:val="both"/>
      </w:pPr>
      <w:r>
        <w:t>1. Административный регламент определяет стандарт и порядок предоставления государственной услуги по назначению дополнительной ежемесячной компенсационной выплаты лицам, признанным пострадавшими от политических репрессий (далее соответственно - Административный регламент, дополнительная ежемесячная компенсационная выплата, государственная услуга).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jc w:val="center"/>
        <w:outlineLvl w:val="2"/>
      </w:pPr>
      <w:r>
        <w:t>Круг заявителей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ind w:firstLine="540"/>
        <w:jc w:val="both"/>
      </w:pPr>
      <w:r>
        <w:t>2. Заявителями при получении государственной услуги (далее - заявители) являются:</w:t>
      </w:r>
    </w:p>
    <w:p w:rsidR="00760A25" w:rsidRDefault="00760A25">
      <w:pPr>
        <w:pStyle w:val="ConsPlusNormal"/>
        <w:spacing w:before="220"/>
        <w:ind w:firstLine="540"/>
        <w:jc w:val="both"/>
      </w:pPr>
      <w:bookmarkStart w:id="1" w:name="P58"/>
      <w:bookmarkEnd w:id="1"/>
      <w:r>
        <w:t>1) физические лица, проживающие на территории Ненецкого автономного округа;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 xml:space="preserve">2) уполномоченные представители лиц, указанных в </w:t>
      </w:r>
      <w:hyperlink w:anchor="P58" w:history="1">
        <w:r>
          <w:rPr>
            <w:color w:val="0000FF"/>
          </w:rPr>
          <w:t>подпункте 1</w:t>
        </w:r>
      </w:hyperlink>
      <w:r>
        <w:t xml:space="preserve"> настоящего пункта Административного регламента.</w:t>
      </w:r>
    </w:p>
    <w:p w:rsidR="00760A25" w:rsidRDefault="00760A25">
      <w:pPr>
        <w:pStyle w:val="ConsPlusNormal"/>
        <w:spacing w:before="220"/>
        <w:ind w:firstLine="540"/>
        <w:jc w:val="both"/>
      </w:pPr>
      <w:bookmarkStart w:id="2" w:name="P60"/>
      <w:bookmarkEnd w:id="2"/>
      <w:r>
        <w:t>3. Получателями государственной услуги являются: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 xml:space="preserve">лица, признанные пострадавшими от политических репрессий, которым назначена трудовая пенсия в соответствии с Федеральным </w:t>
      </w:r>
      <w:hyperlink r:id="rId10" w:history="1">
        <w:r>
          <w:rPr>
            <w:color w:val="0000FF"/>
          </w:rPr>
          <w:t>законом</w:t>
        </w:r>
      </w:hyperlink>
      <w:r>
        <w:t xml:space="preserve"> от 17.12.2001 N 173-ФЗ "О трудовых пенсиях в Российской Федерации" в размере, установленном </w:t>
      </w:r>
      <w:hyperlink r:id="rId11" w:history="1">
        <w:r>
          <w:rPr>
            <w:color w:val="0000FF"/>
          </w:rPr>
          <w:t>пунктом 2</w:t>
        </w:r>
      </w:hyperlink>
      <w:r>
        <w:t xml:space="preserve"> постановления Администрации Ненецкого автономного округа от 05.03.2014 N 86-п "Об утверждении Положения о порядке назначения и выплаты дополнительной ежемесячной компенсационной выплаты лицам, признанным пострадавшими от политических репрессий";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 xml:space="preserve">лица, признанные пострадавшими от политических репрессий и проживающие на территории Ненецкого автономного округа, которым назначена страховая пенсия в соответствии с Федеральным </w:t>
      </w:r>
      <w:hyperlink r:id="rId12" w:history="1">
        <w:r>
          <w:rPr>
            <w:color w:val="0000FF"/>
          </w:rPr>
          <w:t>законом</w:t>
        </w:r>
      </w:hyperlink>
      <w:r>
        <w:t xml:space="preserve"> от 28.12.2013 N 400-ФЗ "О страховых пенсиях".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 xml:space="preserve">В случае наступления инвалидности у гражданина, являющегося получателем дополнительной ежемесячной выплаты, размер дополнительной ежемесячной выплаты подлежит пересмотру в сторону увеличения до размера, указанного в </w:t>
      </w:r>
      <w:hyperlink r:id="rId13" w:history="1">
        <w:r>
          <w:rPr>
            <w:color w:val="0000FF"/>
          </w:rPr>
          <w:t>абзаце втором пункта 2</w:t>
        </w:r>
      </w:hyperlink>
      <w:r>
        <w:t xml:space="preserve"> постановления Администрации Ненецкого автономного округа от 05.03.2014 N 86-п "Об утверждении Положения о порядке назначения и выплаты дополнительной ежемесячной компенсационной выплаты лицам, признанным пострадавшими от политических репрессий".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jc w:val="center"/>
        <w:outlineLvl w:val="2"/>
      </w:pPr>
      <w:r>
        <w:t>Требования к порядку информирования о предоставлении</w:t>
      </w:r>
    </w:p>
    <w:p w:rsidR="00760A25" w:rsidRDefault="00760A25">
      <w:pPr>
        <w:pStyle w:val="ConsPlusNormal"/>
        <w:jc w:val="center"/>
      </w:pPr>
      <w:r>
        <w:t>государственной услуги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ind w:firstLine="540"/>
        <w:jc w:val="both"/>
      </w:pPr>
      <w:r>
        <w:t xml:space="preserve">4. Информирование о порядке предоставления государственной услуги осуществляется </w:t>
      </w:r>
      <w:r>
        <w:lastRenderedPageBreak/>
        <w:t>государственным казенным учреждением Ненецкого автономного округа "Отделение социальной защиты населения" (далее - Учреждение).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Почтовый адрес: Ненецкий автономный округ, 166000, г. Нарьян-Мар, ул. Сапрыгина, д. 9б.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Справочный телефон Учреждения: (81853) 4-84-97.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Адрес официального сайта Учреждения в сети информационно-телекоммуникационной сети "Интернет" (далее - сеть "Интернет"): osznnao.ru.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Адрес электронной почты (e-mail): soczash@atnet.ru.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График приема посетителей: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вторник, четверг - с 13 часов 30 минут до 17 часов 30 минут;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понедельник, среда, пятница - неприемные дни;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суббота и воскресенье - выходные дни.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5. Информирование об услуге осуществляется: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1) при личном обращении заявителя;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2) с использованием почтовой, телефонной связи;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3) посредством электронной почты;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4) через официальный сайт Учреждения, Единый портал государственных и муниципальных услуг (функций)" (www.gosuslugi.ru) (далее - Единый портал) и Региональный портал государственных и муниципальных услуг (pgu.adm-nao.ru) (далее - Региональный портал) в сети "Интернет";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5) на информационных стендах в местах для информирования, предназначенных для ознакомления заявителей с информационными материалами.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6. В любое время со дня приема документов до получения результатов предоставления государственной услуги заявитель имеет право на получение сведений о ходе предоставления государственной услуги по письменному обращению, телефону, электронной почте, лично или в личном кабинете на Региональном портале. Заявителю предоставляются сведения о том, на каком этапе (в процессе какой процедуры) находится его заявка.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7. Прием и консультирование (лично или по телефону) должны проводиться корректно и внимательно по отношению к заявителю. Консультирование допускается в течение установленного рабочего времени. При консультировании заявителю дается точный и исчерпывающий ответ на поставленные вопросы.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8. Консультации предоставляются по следующим вопросам: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1) перечня документов, необходимых для предоставления государственной услуги, комплектности (достаточности) представленных документов;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2) источника получения документов, необходимых для предоставления государственной услуги;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3) времени приема и выдачи документов;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4) сроков предоставления государственной услуги;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lastRenderedPageBreak/>
        <w:t>5) порядка обжалования действий (бездействия) и решений, осуществляемых и принимаемых в ходе предоставления государственной услуги.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9. Предоставление государственной услуги производится Учреждением по адресу: Ненецкий автономный округ, 166000, г. Нарьян-Мар, ул. Сапрыгина, д. 9б.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График работы Учреждения: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понедельник - пятница - с 08 часов 30 минут до 17 часов 30 минут;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перерыв на обед - с 12 часов 30 минут до 13 часов 30 минут;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суббота и воскресенье - выходные дни.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Справочный телефон (81853) 4-84-97.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Адрес официального сайта Учреждения в сети "Интернет": osznnao.ru.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Адрес электронной почты (e-mail): soczash@atnet.ru.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Предоставление государственной услуги осуществляет отдел назначения социальных выплат и предоставления субсидий гражданам (контактный телефон: (81853) 4-33-39).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10. В предоставлении государственной услуги принимают участие: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1) Департамент здравоохранения, труда и социальной защиты населения Ненецкого автономного округа (далее - Департамент).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Почтовый адрес: Ненецкий автономный округ, 166000, г. Нарьян-Мар, ул. Смидовича, д. 25.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Справочный телефон: (81853) 4-23-04.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Факс: (81853) 4-92-62.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График работы Департамента: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понедельник - пятница - с 08 часов 30 минут до 17 часов 30 минут;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перерыв - с 12 часов 30 минут до 13 часов 30 минут;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суббота и воскресенье - выходные дни.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Адрес официального сайта в сети "Интернет": medsoc.adm-nao.ru.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Адрес электронной почты: uzo@adm-nao.ru;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2) Федеральная миграционная служба России.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Почтовый адрес: г. Москва, ул. Верхняя Радищевская, д. 4, стр. 1.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Справочный телефон: (495) 915-34-10.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Адрес официального сайта в сети "Интернет": fms.gov.ru.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Адрес электронной почты: cogpw@fms-rf.ru.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 xml:space="preserve">Места нахождения территориальных органов Федеральной миграционной службы России, их номера телефонов справочных служб, адреса сайтов в сети "Интернет" указываются на </w:t>
      </w:r>
      <w:r>
        <w:lastRenderedPageBreak/>
        <w:t>официальном сайте Федеральной миграционной службы России в сервисе "Контакты";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3) Пенсионный фонд России.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Почтовый адрес: г. Москва, 119991, Славянская пл., д. 4, ул. Шаболовка, д. 4 (для направления обращений в письменном виде).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Справочный телефон: (495) 987-89-07, 987-89-14.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Адрес официального сайта в сети "Интернет": pfrf.ru;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4) Министерство труда и социальной защиты Российской Федерации.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Почтовый адрес: г. Москва, 123182, ул. Ильинка, д. 15, ком. 103.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Справочный телефон: (499) 606-15-02.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Адрес официального сайта в сети "Интернет": rosmintrud.ru.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Места нахождения территориальных органов Министерства труда и социальной защиты Российской Федерации, их номера телефонов справочных служб, адреса сайтов в сети "Интернет" указываются на официальном сайте Министерства труда и социальной защиты Российской Федерации;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5) казенное учреждение Ненецкого автономного округа "Многофункциональный центр предоставления государственных и муниципальных услуг" (далее - МФЦ).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Почтовый адрес: Ненецкий автономный округ, 166000, г. Нарьян-Мар, ул. Ленина, д. 27в.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Справочный телефон: (81853) 2-19-10.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Адрес официального сайта в сети "Интернет": mfc.adm-nao.ru.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Адрес электронной почты: mail@mfc.adm-nao.ru.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Адреса офисов МФЦ размещены на официальном сайте МФЦ.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jc w:val="center"/>
        <w:outlineLvl w:val="1"/>
      </w:pPr>
      <w:r>
        <w:t>Раздел II</w:t>
      </w:r>
    </w:p>
    <w:p w:rsidR="00760A25" w:rsidRDefault="00760A25">
      <w:pPr>
        <w:pStyle w:val="ConsPlusNormal"/>
        <w:jc w:val="center"/>
      </w:pPr>
      <w:r>
        <w:t>Стандарт предоставления государственной услуги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jc w:val="center"/>
        <w:outlineLvl w:val="2"/>
      </w:pPr>
      <w:r>
        <w:t>Наименование государственной услуги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ind w:firstLine="540"/>
        <w:jc w:val="both"/>
      </w:pPr>
      <w:r>
        <w:t>11. Государственная услуга по назначению дополнительной ежемесячной компенсационной выплаты лицам, признанным пострадавшими от политических репрессий.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jc w:val="center"/>
        <w:outlineLvl w:val="2"/>
      </w:pPr>
      <w:r>
        <w:t>Наименование Учреждения, предоставляющего</w:t>
      </w:r>
    </w:p>
    <w:p w:rsidR="00760A25" w:rsidRDefault="00760A25">
      <w:pPr>
        <w:pStyle w:val="ConsPlusNormal"/>
        <w:jc w:val="center"/>
      </w:pPr>
      <w:r>
        <w:t>государственную услугу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ind w:firstLine="540"/>
        <w:jc w:val="both"/>
      </w:pPr>
      <w:r>
        <w:t>12. Государственная услуга предоставляется государственным казенным учреждением Ненецкого автономного округа "Отделение социальной защиты населения".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jc w:val="center"/>
        <w:outlineLvl w:val="2"/>
      </w:pPr>
      <w:r>
        <w:t>Органы, обращение в которые необходимо для предоставления</w:t>
      </w:r>
    </w:p>
    <w:p w:rsidR="00760A25" w:rsidRDefault="00760A25">
      <w:pPr>
        <w:pStyle w:val="ConsPlusNormal"/>
        <w:jc w:val="center"/>
      </w:pPr>
      <w:r>
        <w:t>государственной услуги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ind w:firstLine="540"/>
        <w:jc w:val="both"/>
      </w:pPr>
      <w:bookmarkStart w:id="3" w:name="P148"/>
      <w:bookmarkEnd w:id="3"/>
      <w:r>
        <w:t xml:space="preserve">13. В предоставлении государственной услуги участвуют следующие органы исполнительной власти (органы местного самоуправления, организации), обращение в которые необходимо для </w:t>
      </w:r>
      <w:r>
        <w:lastRenderedPageBreak/>
        <w:t>предоставления государственной услуги: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Федеральная миграционная служба России (далее - ФМС);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Пенсионный фонд России (далее - ПФР);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Министерство труда и социальной защиты Российской Федерации.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 xml:space="preserve">14. Учреждение не вправе требовать от заявителя осуществления действий, в том числе согласований, необходимых для получения государственной услуги и связанных с обращением в органы исполнительной власти, указанные в </w:t>
      </w:r>
      <w:hyperlink w:anchor="P148" w:history="1">
        <w:r>
          <w:rPr>
            <w:color w:val="0000FF"/>
          </w:rPr>
          <w:t>пункте 13</w:t>
        </w:r>
      </w:hyperlink>
      <w:r>
        <w:t xml:space="preserve"> настоящего Административного регламента.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jc w:val="center"/>
        <w:outlineLvl w:val="2"/>
      </w:pPr>
      <w:r>
        <w:t>Описание результата предоставления государственной услуги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ind w:firstLine="540"/>
        <w:jc w:val="both"/>
      </w:pPr>
      <w:r>
        <w:t>15. Результатом предоставления государственной услуги является: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назначение (отказ в назначении) дополнительной ежемесячной компенсационной выплаты.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jc w:val="center"/>
        <w:outlineLvl w:val="2"/>
      </w:pPr>
      <w:r>
        <w:t>Срок предоставления государственной услуги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ind w:firstLine="540"/>
        <w:jc w:val="both"/>
      </w:pPr>
      <w:r>
        <w:t>16. Срок предоставления государственной услуги: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назначение (отказ в назначении) дополнительной ежемесячной компенсационной выплаты осуществляется в срок, не превышающий 20 календарных дней.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Срок предоставления государственной услуги исчисляется со дня подачи заявителем заявления и необходимых документов непосредственно в Учреждение, в многофункциональные центры предоставления государственных и муниципальных услуг.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При направлении заявления по почте днем подачи заявления является дата, указанная на почтовом штемпеле организации федеральной почтовой связи по месту отправления заявления.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jc w:val="center"/>
        <w:outlineLvl w:val="2"/>
      </w:pPr>
      <w:r>
        <w:t>Срок выдачи (направления) документов, являющихся</w:t>
      </w:r>
    </w:p>
    <w:p w:rsidR="00760A25" w:rsidRDefault="00760A25">
      <w:pPr>
        <w:pStyle w:val="ConsPlusNormal"/>
        <w:jc w:val="center"/>
      </w:pPr>
      <w:r>
        <w:t>результатом предоставления государственной услуги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ind w:firstLine="540"/>
        <w:jc w:val="both"/>
      </w:pPr>
      <w:r>
        <w:t>17. Документ, являющийся результатом предоставления государственной услуги, в течение 3 рабочих дней со дня его оформления: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1) вручается заявителю непосредственно в Учреждении: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2) направляется заказным почтовым отправлением с уведомлением о вручении;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3) направляется с использованием Регионального портала;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4) направляется через МФЦ.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jc w:val="center"/>
        <w:outlineLvl w:val="2"/>
      </w:pPr>
      <w:r>
        <w:t>Перечень нормативных правовых актов, регулирующих отношения,</w:t>
      </w:r>
    </w:p>
    <w:p w:rsidR="00760A25" w:rsidRDefault="00760A25">
      <w:pPr>
        <w:pStyle w:val="ConsPlusNormal"/>
        <w:jc w:val="center"/>
      </w:pPr>
      <w:r>
        <w:t>возникающие в связи с предоставлением государственной услуги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ind w:firstLine="540"/>
        <w:jc w:val="both"/>
      </w:pPr>
      <w:r>
        <w:t>18. Предоставление государственной услуги осуществляется в соответствии с: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 xml:space="preserve">1) </w:t>
      </w:r>
      <w:hyperlink r:id="rId14" w:history="1">
        <w:r>
          <w:rPr>
            <w:color w:val="0000FF"/>
          </w:rPr>
          <w:t>Конституцией</w:t>
        </w:r>
      </w:hyperlink>
      <w:r>
        <w:t xml:space="preserve"> Российской Федерации ("Российская газета", N 7, 21.01.2009);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 xml:space="preserve">1.1) Федеральным </w:t>
      </w:r>
      <w:hyperlink r:id="rId15" w:history="1">
        <w:r>
          <w:rPr>
            <w:color w:val="0000FF"/>
          </w:rPr>
          <w:t>законом</w:t>
        </w:r>
      </w:hyperlink>
      <w:r>
        <w:t xml:space="preserve"> от 24.11.1995 N 181-ФЗ "О социальной защите инвалидов в Российской Федерации" (Собрание законодательства Российской Федерации, 1995, N 48, ст. 4563; 2016, N 1, ст. 19);</w:t>
      </w:r>
    </w:p>
    <w:p w:rsidR="00760A25" w:rsidRDefault="00760A25">
      <w:pPr>
        <w:pStyle w:val="ConsPlusNormal"/>
        <w:jc w:val="both"/>
      </w:pPr>
      <w:r>
        <w:lastRenderedPageBreak/>
        <w:t xml:space="preserve">(пп. 1.1 введен </w:t>
      </w:r>
      <w:hyperlink r:id="rId16" w:history="1">
        <w:r>
          <w:rPr>
            <w:color w:val="0000FF"/>
          </w:rPr>
          <w:t>приказом</w:t>
        </w:r>
      </w:hyperlink>
      <w:r>
        <w:t xml:space="preserve"> Департамента ЗТ и СЗН НАО от 22.06.2016 N 63)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 xml:space="preserve">2) </w:t>
      </w:r>
      <w:hyperlink r:id="rId17" w:history="1">
        <w:r>
          <w:rPr>
            <w:color w:val="0000FF"/>
          </w:rPr>
          <w:t>Законом</w:t>
        </w:r>
      </w:hyperlink>
      <w:r>
        <w:t xml:space="preserve"> Российской Федерации от 18.10.1991 N 1761-1 "О реабилитации жертв политических репрессий" ("Ведомости СНД и ВС РСФСР" N 44 (ст. 1428), 31.10.1991);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 xml:space="preserve">3) Федеральным </w:t>
      </w:r>
      <w:hyperlink r:id="rId18" w:history="1">
        <w:r>
          <w:rPr>
            <w:color w:val="0000FF"/>
          </w:rPr>
          <w:t>законом</w:t>
        </w:r>
      </w:hyperlink>
      <w:r>
        <w:t xml:space="preserve"> от 15.12.2001 N 166-ФЗ "О государственном пенсионном обеспечении в Российской Федерации" ("Российская газета", N 247, 20.12.2001);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 xml:space="preserve">4) Федеральным </w:t>
      </w:r>
      <w:hyperlink r:id="rId19" w:history="1">
        <w:r>
          <w:rPr>
            <w:color w:val="0000FF"/>
          </w:rPr>
          <w:t>законом</w:t>
        </w:r>
      </w:hyperlink>
      <w:r>
        <w:t xml:space="preserve"> от 27.07.2006 N 152-ФЗ "О персональных данных" ("Российская газета", N 165, 29.07.2006);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 xml:space="preserve">5) Федеральным </w:t>
      </w:r>
      <w:hyperlink r:id="rId20" w:history="1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 ("Российская газета", N 168, 30.07.2010);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 xml:space="preserve">6) </w:t>
      </w:r>
      <w:hyperlink r:id="rId21" w:history="1">
        <w:r>
          <w:rPr>
            <w:color w:val="0000FF"/>
          </w:rPr>
          <w:t>законом</w:t>
        </w:r>
      </w:hyperlink>
      <w:r>
        <w:t xml:space="preserve"> Ненецкого автономного округа от 20.12.2013 N 121-ОЗ "О мерах социальной поддержки отдельных категорий граждан, проживающих на территории Ненецкого автономного округа" ("Сборник нормативных правовых актов Ненецкого автономного округа", N 60 (часть 1), 23.12.2013);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 xml:space="preserve">7) </w:t>
      </w:r>
      <w:hyperlink r:id="rId22" w:history="1">
        <w:r>
          <w:rPr>
            <w:color w:val="0000FF"/>
          </w:rPr>
          <w:t>постановлением</w:t>
        </w:r>
      </w:hyperlink>
      <w:r>
        <w:t xml:space="preserve"> Администрации Ненецкого автономного округа от 04.09.2013 N 334-п "Об утверждении Положения об особенностях подачи и рассмотрения жалоб на нарушения порядка предоставления государственных услуг в Ненецком автономном округе" ("Сборник нормативных правовых актов Ненецкого автономного округа", N 36, 20.09.2013);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 xml:space="preserve">8) </w:t>
      </w:r>
      <w:hyperlink r:id="rId23" w:history="1">
        <w:r>
          <w:rPr>
            <w:color w:val="0000FF"/>
          </w:rPr>
          <w:t>постановлением</w:t>
        </w:r>
      </w:hyperlink>
      <w:r>
        <w:t xml:space="preserve"> Администрации Ненецкого автономного округа от 05.03.2014 N 86-п "Об утверждении Положения о порядке назначения и выплаты дополнительной ежемесячной компенсационной выплаты лицам, признанным пострадавшими от политических репрессий" ("Сборник нормативных правовых актов Ненецкого автономного округа", N 10, 31.03.2014);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 xml:space="preserve">9) </w:t>
      </w:r>
      <w:hyperlink r:id="rId24" w:history="1">
        <w:r>
          <w:rPr>
            <w:color w:val="0000FF"/>
          </w:rPr>
          <w:t>постановлением</w:t>
        </w:r>
      </w:hyperlink>
      <w:r>
        <w:t xml:space="preserve"> Администрации Ненецкого автономного округа от 23.10.2014 N 408-п "Об оптимизации перечня документов, предоставляемых заявителями при оказании государственных услуг Ненецкого автономного округа" (Сборник нормативных правовых актов Ненецкого автономного округа, N 40 (часть 1), 31.10.2014).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jc w:val="center"/>
        <w:outlineLvl w:val="2"/>
      </w:pPr>
      <w:r>
        <w:t>Исчерпывающий перечень документов, необходимых</w:t>
      </w:r>
    </w:p>
    <w:p w:rsidR="00760A25" w:rsidRDefault="00760A25">
      <w:pPr>
        <w:pStyle w:val="ConsPlusNormal"/>
        <w:jc w:val="center"/>
      </w:pPr>
      <w:r>
        <w:t>в соответствии с нормативными правовыми актами</w:t>
      </w:r>
    </w:p>
    <w:p w:rsidR="00760A25" w:rsidRDefault="00760A25">
      <w:pPr>
        <w:pStyle w:val="ConsPlusNormal"/>
        <w:jc w:val="center"/>
      </w:pPr>
      <w:r>
        <w:t>для предоставления государственной услуги и услуг, которые</w:t>
      </w:r>
    </w:p>
    <w:p w:rsidR="00760A25" w:rsidRDefault="00760A25">
      <w:pPr>
        <w:pStyle w:val="ConsPlusNormal"/>
        <w:jc w:val="center"/>
      </w:pPr>
      <w:r>
        <w:t>являются необходимыми и обязательными для предоставления</w:t>
      </w:r>
    </w:p>
    <w:p w:rsidR="00760A25" w:rsidRDefault="00760A25">
      <w:pPr>
        <w:pStyle w:val="ConsPlusNormal"/>
        <w:jc w:val="center"/>
      </w:pPr>
      <w:r>
        <w:t>государственной услуги, подлежащих представлению</w:t>
      </w:r>
    </w:p>
    <w:p w:rsidR="00760A25" w:rsidRDefault="00760A25">
      <w:pPr>
        <w:pStyle w:val="ConsPlusNormal"/>
        <w:jc w:val="center"/>
      </w:pPr>
      <w:r>
        <w:t>заявителем, способы их получения заявителем,</w:t>
      </w:r>
    </w:p>
    <w:p w:rsidR="00760A25" w:rsidRDefault="00760A25">
      <w:pPr>
        <w:pStyle w:val="ConsPlusNormal"/>
        <w:jc w:val="center"/>
      </w:pPr>
      <w:r>
        <w:t>в том числе в электронной форме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ind w:firstLine="540"/>
        <w:jc w:val="both"/>
      </w:pPr>
      <w:bookmarkStart w:id="4" w:name="P199"/>
      <w:bookmarkEnd w:id="4"/>
      <w:r>
        <w:t>19. Для назначения дополнительной ежемесячной компенсационной выплаты представляются следующие документы (сведения):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 xml:space="preserve">1) соответствующее </w:t>
      </w:r>
      <w:hyperlink w:anchor="P625" w:history="1">
        <w:r>
          <w:rPr>
            <w:color w:val="0000FF"/>
          </w:rPr>
          <w:t>заявление</w:t>
        </w:r>
      </w:hyperlink>
      <w:r>
        <w:t xml:space="preserve"> по формам согласно приложению 1 к настоящему Административному регламенту с указанием места жительства, реквизитов счета, открытого в организации (филиале, структурном подразделении) кредитной организации, либо реквизитов счета почтового отделения связи для перечисления денежных средств (далее - заявление);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2) документ, удостоверяющий личность;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3) документы, подтверждающие полномочия представителя;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4) справка о признании лица пострадавшим от политических репрессий.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jc w:val="center"/>
        <w:outlineLvl w:val="2"/>
      </w:pPr>
      <w:r>
        <w:lastRenderedPageBreak/>
        <w:t>Исчерпывающий перечень документов, необходимых</w:t>
      </w:r>
    </w:p>
    <w:p w:rsidR="00760A25" w:rsidRDefault="00760A25">
      <w:pPr>
        <w:pStyle w:val="ConsPlusNormal"/>
        <w:jc w:val="center"/>
      </w:pPr>
      <w:r>
        <w:t>в соответствии с нормативными правовыми актами</w:t>
      </w:r>
    </w:p>
    <w:p w:rsidR="00760A25" w:rsidRDefault="00760A25">
      <w:pPr>
        <w:pStyle w:val="ConsPlusNormal"/>
        <w:jc w:val="center"/>
      </w:pPr>
      <w:r>
        <w:t>для предоставления государственной услуги, которые</w:t>
      </w:r>
    </w:p>
    <w:p w:rsidR="00760A25" w:rsidRDefault="00760A25">
      <w:pPr>
        <w:pStyle w:val="ConsPlusNormal"/>
        <w:jc w:val="center"/>
      </w:pPr>
      <w:r>
        <w:t>находятся в распоряжении государственных органов,</w:t>
      </w:r>
    </w:p>
    <w:p w:rsidR="00760A25" w:rsidRDefault="00760A25">
      <w:pPr>
        <w:pStyle w:val="ConsPlusNormal"/>
        <w:jc w:val="center"/>
      </w:pPr>
      <w:r>
        <w:t>участвующих в предоставлении государственной</w:t>
      </w:r>
    </w:p>
    <w:p w:rsidR="00760A25" w:rsidRDefault="00760A25">
      <w:pPr>
        <w:pStyle w:val="ConsPlusNormal"/>
        <w:jc w:val="center"/>
      </w:pPr>
      <w:r>
        <w:t>услуги, и которые заявитель вправе представить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ind w:firstLine="540"/>
        <w:jc w:val="both"/>
      </w:pPr>
      <w:bookmarkStart w:id="5" w:name="P212"/>
      <w:bookmarkEnd w:id="5"/>
      <w:r>
        <w:t>20. Для предоставления государственной услуги необходимы следующие документы (сведения), которые находятся в распоряжении: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1) ФМС - документы, содержащие сведения: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о регистрации заявителя по месту жительства гражданина Российской Федерации;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о действительности (недействительности) паспорта гражданина Российской Федерации;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2) ПФР - документы, содержащие сведения: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сведения об установлении пенсии;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3) Министерство труда и социальной защиты Российской Федерации - документы, содержащие сведения: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факт установления инвалидности.</w:t>
      </w:r>
    </w:p>
    <w:p w:rsidR="00760A25" w:rsidRDefault="00760A25">
      <w:pPr>
        <w:pStyle w:val="ConsPlusNormal"/>
        <w:spacing w:before="220"/>
        <w:ind w:firstLine="540"/>
        <w:jc w:val="both"/>
      </w:pPr>
      <w:bookmarkStart w:id="6" w:name="P220"/>
      <w:bookmarkEnd w:id="6"/>
      <w:r>
        <w:t>21. Запрещается требовать от заявителя: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2) представления документов и информации, которые находятся в распоряжении органов, предоставляющих государственную услугу, иных государственных органов, органов местного самоуправления и организаций,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 xml:space="preserve">Заявитель вправе представить указанные в </w:t>
      </w:r>
      <w:hyperlink w:anchor="P212" w:history="1">
        <w:r>
          <w:rPr>
            <w:color w:val="0000FF"/>
          </w:rPr>
          <w:t>пункте 20</w:t>
        </w:r>
      </w:hyperlink>
      <w:r>
        <w:t xml:space="preserve"> Административного регламента документы по собственной инициативе.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jc w:val="center"/>
        <w:outlineLvl w:val="2"/>
      </w:pPr>
      <w:r>
        <w:t>Исчерпывающий перечень оснований для отказа в приеме</w:t>
      </w:r>
    </w:p>
    <w:p w:rsidR="00760A25" w:rsidRDefault="00760A25">
      <w:pPr>
        <w:pStyle w:val="ConsPlusNormal"/>
        <w:jc w:val="center"/>
      </w:pPr>
      <w:r>
        <w:t>документов, необходимых для предоставления</w:t>
      </w:r>
    </w:p>
    <w:p w:rsidR="00760A25" w:rsidRDefault="00760A25">
      <w:pPr>
        <w:pStyle w:val="ConsPlusNormal"/>
        <w:jc w:val="center"/>
      </w:pPr>
      <w:r>
        <w:t>государственной услуги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ind w:firstLine="540"/>
        <w:jc w:val="both"/>
      </w:pPr>
      <w:r>
        <w:t>22. Основания для отказа в приеме документов, необходимых для предоставления государственной услуги, не предусмотрены.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jc w:val="center"/>
        <w:outlineLvl w:val="2"/>
      </w:pPr>
      <w:r>
        <w:t>Исчерпывающий перечень оснований для приостановления</w:t>
      </w:r>
    </w:p>
    <w:p w:rsidR="00760A25" w:rsidRDefault="00760A25">
      <w:pPr>
        <w:pStyle w:val="ConsPlusNormal"/>
        <w:jc w:val="center"/>
      </w:pPr>
      <w:r>
        <w:t>предоставления государственной услуги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ind w:firstLine="540"/>
        <w:jc w:val="both"/>
      </w:pPr>
      <w:r>
        <w:t xml:space="preserve">23. Дополнительная ежемесячная выплата приостанавливается в случае неявки инвалида в назначенный срок на переосвидетельствование в федеральное учреждение медико-социальной экспертизы - на три месяца, начиная с 1-го числа месяца, следующего за месяцем, в котором истек указанный срок. По истечении указанных трех месяцев дополнительная ежемесячная выплата прекращается в порядке, предусмотренном </w:t>
      </w:r>
      <w:hyperlink r:id="rId25" w:history="1">
        <w:r>
          <w:rPr>
            <w:color w:val="0000FF"/>
          </w:rPr>
          <w:t>пунктом 15</w:t>
        </w:r>
      </w:hyperlink>
      <w:r>
        <w:t xml:space="preserve"> постановления Администрации Ненецкого автономного округа от 05.03.2014 N 86-п "Об утверждении Положения о порядке назначения и </w:t>
      </w:r>
      <w:r>
        <w:lastRenderedPageBreak/>
        <w:t>выплаты дополнительной ежемесячной компенсационной выплаты лицам, признанным пострадавшими от политических репрессий".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jc w:val="center"/>
        <w:outlineLvl w:val="2"/>
      </w:pPr>
      <w:r>
        <w:t>Исчерпывающий перечень оснований для отказа</w:t>
      </w:r>
    </w:p>
    <w:p w:rsidR="00760A25" w:rsidRDefault="00760A25">
      <w:pPr>
        <w:pStyle w:val="ConsPlusNormal"/>
        <w:jc w:val="center"/>
      </w:pPr>
      <w:r>
        <w:t>в предоставлении государственной услуги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ind w:firstLine="540"/>
        <w:jc w:val="both"/>
      </w:pPr>
      <w:bookmarkStart w:id="7" w:name="P239"/>
      <w:bookmarkEnd w:id="7"/>
      <w:r>
        <w:t>24. Основаниями для отказа в назначении дополнительной ежемесячной компенсационной выплаты являются: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 xml:space="preserve">1) несоответствие гражданина требованиям, указанным в </w:t>
      </w:r>
      <w:hyperlink w:anchor="P60" w:history="1">
        <w:r>
          <w:rPr>
            <w:color w:val="0000FF"/>
          </w:rPr>
          <w:t>пункте 3</w:t>
        </w:r>
      </w:hyperlink>
      <w:r>
        <w:t xml:space="preserve"> настоящего Административного регламента;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 xml:space="preserve">2) непредоставление одного или нескольких документов, предусмотренных </w:t>
      </w:r>
      <w:hyperlink w:anchor="P199" w:history="1">
        <w:r>
          <w:rPr>
            <w:color w:val="0000FF"/>
          </w:rPr>
          <w:t>пунктом 19</w:t>
        </w:r>
      </w:hyperlink>
      <w:r>
        <w:t xml:space="preserve"> настоящего Административного регламента.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jc w:val="center"/>
        <w:outlineLvl w:val="2"/>
      </w:pPr>
      <w:r>
        <w:t>Перечень услуг, которые являются необходимыми</w:t>
      </w:r>
    </w:p>
    <w:p w:rsidR="00760A25" w:rsidRDefault="00760A25">
      <w:pPr>
        <w:pStyle w:val="ConsPlusNormal"/>
        <w:jc w:val="center"/>
      </w:pPr>
      <w:r>
        <w:t>и обязательными для предоставления государственной услуги,</w:t>
      </w:r>
    </w:p>
    <w:p w:rsidR="00760A25" w:rsidRDefault="00760A25">
      <w:pPr>
        <w:pStyle w:val="ConsPlusNormal"/>
        <w:jc w:val="center"/>
      </w:pPr>
      <w:r>
        <w:t>в том числе сведения о документе (документах), выдаваемом</w:t>
      </w:r>
    </w:p>
    <w:p w:rsidR="00760A25" w:rsidRDefault="00760A25">
      <w:pPr>
        <w:pStyle w:val="ConsPlusNormal"/>
        <w:jc w:val="center"/>
      </w:pPr>
      <w:r>
        <w:t>(выдаваемых) организациями, участвующими в предоставлении</w:t>
      </w:r>
    </w:p>
    <w:p w:rsidR="00760A25" w:rsidRDefault="00760A25">
      <w:pPr>
        <w:pStyle w:val="ConsPlusNormal"/>
        <w:jc w:val="center"/>
      </w:pPr>
      <w:r>
        <w:t>государственной услуги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ind w:firstLine="540"/>
        <w:jc w:val="both"/>
      </w:pPr>
      <w:r>
        <w:t>25. При предоставлении государственной услуги оказание иных услуг, необходимых и обязательных для предоставления государственной услуги, а также участие иных организаций в предоставлении государственной услуги не осуществляется.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jc w:val="center"/>
        <w:outlineLvl w:val="2"/>
      </w:pPr>
      <w:r>
        <w:t>Порядок, размер и основания взимания государственной</w:t>
      </w:r>
    </w:p>
    <w:p w:rsidR="00760A25" w:rsidRDefault="00760A25">
      <w:pPr>
        <w:pStyle w:val="ConsPlusNormal"/>
        <w:jc w:val="center"/>
      </w:pPr>
      <w:r>
        <w:t>пошлины или иной платы, взимаемой за предоставление</w:t>
      </w:r>
    </w:p>
    <w:p w:rsidR="00760A25" w:rsidRDefault="00760A25">
      <w:pPr>
        <w:pStyle w:val="ConsPlusNormal"/>
        <w:jc w:val="center"/>
      </w:pPr>
      <w:r>
        <w:t>государственной услуги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ind w:firstLine="540"/>
        <w:jc w:val="both"/>
      </w:pPr>
      <w:r>
        <w:t>26. Взимание с заявителя государственной пошлины или иной платы за предоставление государственной услуги не предусмотрено.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jc w:val="center"/>
        <w:outlineLvl w:val="2"/>
      </w:pPr>
      <w:r>
        <w:t>Порядок, размер и основания взимания платы за предоставление</w:t>
      </w:r>
    </w:p>
    <w:p w:rsidR="00760A25" w:rsidRDefault="00760A25">
      <w:pPr>
        <w:pStyle w:val="ConsPlusNormal"/>
        <w:jc w:val="center"/>
      </w:pPr>
      <w:r>
        <w:t>услуг, которые являются необходимыми и обязательными</w:t>
      </w:r>
    </w:p>
    <w:p w:rsidR="00760A25" w:rsidRDefault="00760A25">
      <w:pPr>
        <w:pStyle w:val="ConsPlusNormal"/>
        <w:jc w:val="center"/>
      </w:pPr>
      <w:r>
        <w:t>для предоставления государственной услуги, включая</w:t>
      </w:r>
    </w:p>
    <w:p w:rsidR="00760A25" w:rsidRDefault="00760A25">
      <w:pPr>
        <w:pStyle w:val="ConsPlusNormal"/>
        <w:jc w:val="center"/>
      </w:pPr>
      <w:r>
        <w:t>информацию о методике расчета размера такой платы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ind w:firstLine="540"/>
        <w:jc w:val="both"/>
      </w:pPr>
      <w:r>
        <w:t>27. Взимание с заявителя платы за предоставление услуг, которые являются необходимыми и обязательными для предоставления государственной услуги, не предусмотрено.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jc w:val="center"/>
        <w:outlineLvl w:val="2"/>
      </w:pPr>
      <w:r>
        <w:t>Максимальный срок ожидания в очереди при подаче запроса</w:t>
      </w:r>
    </w:p>
    <w:p w:rsidR="00760A25" w:rsidRDefault="00760A25">
      <w:pPr>
        <w:pStyle w:val="ConsPlusNormal"/>
        <w:jc w:val="center"/>
      </w:pPr>
      <w:r>
        <w:t>о предоставлении государственной услуги и при получении</w:t>
      </w:r>
    </w:p>
    <w:p w:rsidR="00760A25" w:rsidRDefault="00760A25">
      <w:pPr>
        <w:pStyle w:val="ConsPlusNormal"/>
        <w:jc w:val="center"/>
      </w:pPr>
      <w:r>
        <w:t>результата предоставления государственной услуги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ind w:firstLine="540"/>
        <w:jc w:val="both"/>
      </w:pPr>
      <w:r>
        <w:t>28. Максимальный срок ожидания в очереди при подаче заявителем заявления о предоставлении государственной услуги и при получении результата государственной услуги не должен превышать 15 минут.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jc w:val="center"/>
        <w:outlineLvl w:val="2"/>
      </w:pPr>
      <w:r>
        <w:t>Срок и порядок регистрации заявления заявителя</w:t>
      </w:r>
    </w:p>
    <w:p w:rsidR="00760A25" w:rsidRDefault="00760A25">
      <w:pPr>
        <w:pStyle w:val="ConsPlusNormal"/>
        <w:jc w:val="center"/>
      </w:pPr>
      <w:r>
        <w:t>о предоставлении государственной услуги,</w:t>
      </w:r>
    </w:p>
    <w:p w:rsidR="00760A25" w:rsidRDefault="00760A25">
      <w:pPr>
        <w:pStyle w:val="ConsPlusNormal"/>
        <w:jc w:val="center"/>
      </w:pPr>
      <w:r>
        <w:t>в том числе в электронной форме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ind w:firstLine="540"/>
        <w:jc w:val="both"/>
      </w:pPr>
      <w:r>
        <w:t>29. Заявление заявителя о предоставлении государственной услуги регистрируется в день его поступления в Учреждение или МФЦ.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jc w:val="center"/>
        <w:outlineLvl w:val="2"/>
      </w:pPr>
      <w:r>
        <w:t>Требования к помещениям, в которых предоставляется</w:t>
      </w:r>
    </w:p>
    <w:p w:rsidR="00760A25" w:rsidRDefault="00760A25">
      <w:pPr>
        <w:pStyle w:val="ConsPlusNormal"/>
        <w:jc w:val="center"/>
      </w:pPr>
      <w:r>
        <w:t>государственная услуга, к месту ожидания, приема</w:t>
      </w:r>
    </w:p>
    <w:p w:rsidR="00760A25" w:rsidRDefault="00760A25">
      <w:pPr>
        <w:pStyle w:val="ConsPlusNormal"/>
        <w:jc w:val="center"/>
      </w:pPr>
      <w:r>
        <w:t>заявителей, размещению и оформлению визуальной,</w:t>
      </w:r>
    </w:p>
    <w:p w:rsidR="00760A25" w:rsidRDefault="00760A25">
      <w:pPr>
        <w:pStyle w:val="ConsPlusNormal"/>
        <w:jc w:val="center"/>
      </w:pPr>
      <w:r>
        <w:t>текстовой и мультимедийной информации</w:t>
      </w:r>
    </w:p>
    <w:p w:rsidR="00760A25" w:rsidRDefault="00760A25">
      <w:pPr>
        <w:pStyle w:val="ConsPlusNormal"/>
        <w:jc w:val="center"/>
      </w:pPr>
      <w:r>
        <w:t>о порядке предоставления таких услуг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ind w:firstLine="540"/>
        <w:jc w:val="both"/>
      </w:pPr>
      <w:r>
        <w:t>30. Центральный вход в здание, в котором расположено Учреждение, оборудован информационной табличкой (вывеской), содержащей информацию о наименовании Учреждения, месте его нахождения и графике работы.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Вход в здание, в котором расположено Учреждение, и выход из него оборудуются соответствующими указателями с автономными источниками бесперебойного питания, а также лестницами с поручнями и пандусами для передвижения инвалидных колясок.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В случае расположения Учреждения на втором этаже и выше здание оснащается лифтом, эскалатором или иными автоматическими устройствами, обеспечивающими беспрепятственное перемещение инвалидов.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Перед зданием имеются парковочные места, предназначенные для размещения транспортных средств заявителей, в том числе для размещения специальных транспортных средств инвалидов. Количество парковочных мест определяется исходя из фактической нагрузки и возможностей для их размещения перед зданием, но не может составлять менее трех парковочных мест.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31. Вход в здание осуществляется свободно.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 xml:space="preserve">32. Места для предоставления государственной услуги должны соответствовать Санитарно-эпидемиологическим правилам и нормативам "Гигиенические требования к персональным электронно-вычислительным машинам и организации работы. </w:t>
      </w:r>
      <w:hyperlink r:id="rId26" w:history="1">
        <w:r>
          <w:rPr>
            <w:color w:val="0000FF"/>
          </w:rPr>
          <w:t>СанПиН</w:t>
        </w:r>
      </w:hyperlink>
      <w:r>
        <w:t xml:space="preserve"> 2.2.2/2.4.1340-03".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33. Помещения, в которых осуществляется предоставление государственной услуги, должны быть оборудованы: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1) противопожарной системой и средствами пожаротушения;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2) системой оповещения о возникновении чрезвычайной ситуации.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34. Специалист Учреждения осуществляет прием заявителей в кабинете, предназначенном для работы специалиста Учреждения (далее - кабинет приема).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Кабинет приема должен быть оборудован информационной табличкой (вывеской) с указанием: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1) номера кабинета;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2) фамилии, имени, отчества (последнее при наличии) и должности специалиста.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35. Места ожидания для заявителей, места для заполнения заявлений должны соответствовать комфортным условиям для заявителей.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Места ожидания для заявителей в очереди на предоставление или получение документов должны быть оборудованы стульями (кресельными секциями, скамьями, банкетками). Количество мест ожидания определяется исходя из фактической нагрузки и возможностей для их размещения в здании, но не может составлять менее трех мест.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lastRenderedPageBreak/>
        <w:t>Места для заполнения заявлений о предоставлении государственной услуги оборудуются столами и шариковыми ручками, количество мест для заполнения заявлений определяется исходя из фактической нагрузки и возможностей для их размещения в здании, но не может составлять менее трех мест.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36. Места для информирования, предназначенные для ознакомления заявителей с информационными материалами, оборудуются информационными стендами.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37. На информационных стендах размещается следующая информация: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1) извлечения из нормативных правовых актов, регулирующих порядок предоставления государственной услуги;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2) текст Административного регламента предоставления государственной услуги;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3) перечень документов, представление которых необходимо для получения разрешения, и требования, предъявляемые к этим документам;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4) образцы оформления документов, представление которых необходимо для получения государственной услуги;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5) место нахождения, график работы, номера телефонов, адрес официального сайта Учреждения в сети "Интернет", адрес электронной почты Учреждения;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6) условия и порядок получения информации о предоставлении государственной услуги от Учреждения;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7) номера кабинетов, фамилии, имена, отчества (последнее при наличии) и должности сотрудников, осуществляющих предоставление государственной услуги, и график приема ими заявителей;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8) информация о предоставлении государственной услуги в целом и выполнении отдельных административных процедур, предусмотренных Административным регламентом;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9) порядок обжалования действий (бездействия) специалистов Учреждения, участвующих в предоставлении государственной услуги, а также принятых ими решений в ходе предоставления государственной услуги.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37.1. В целях организации беспрепятственного доступа инвалидов (включая инвалидов, использующих кресла-коляски и собак-проводников) к месту предоставления государственной услуги им обеспечиваются: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условия беспрепятственного доступа к объекту (зданию, помещению), в котором предоставляется государственная услуга, а также для беспрепятственного пользования транспортом, средствами связи и информации;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возможность самостоятельного передвижения по территории, на которой расположены объекты (здания, помещения), в которых предоставляется государственная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сопровождение инвалидов, имеющих стойкие расстройства функции зрения и самостоятельного передвижения;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государственная услуга с учетом ограничений их жизнедеятельности;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lastRenderedPageBreak/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допуск сурдопереводчика и тифлосурдопереводчика;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допуск собаки-проводника на объекты (здания, помещения), в которых предоставляется государственная услуга;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оказание инвалидам помощи в преодолении барьеров, мешающих получению ими государственной услуги наравне с другими лицами.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В случае невозможности полностью приспособить объект с учетом потребности инвалида ему обеспечивается доступ к месту предоставления государственной услуги, либо когда это возможно, ее предоставление по месту жительства инвалида или в дистанционном режиме.</w:t>
      </w:r>
    </w:p>
    <w:p w:rsidR="00760A25" w:rsidRDefault="00760A25">
      <w:pPr>
        <w:pStyle w:val="ConsPlusNormal"/>
        <w:jc w:val="both"/>
      </w:pPr>
      <w:r>
        <w:t xml:space="preserve">(п. 37.1 введен </w:t>
      </w:r>
      <w:hyperlink r:id="rId27" w:history="1">
        <w:r>
          <w:rPr>
            <w:color w:val="0000FF"/>
          </w:rPr>
          <w:t>приказом</w:t>
        </w:r>
      </w:hyperlink>
      <w:r>
        <w:t xml:space="preserve"> Департамента ЗТ и СЗН НАО от 22.06.2016 N 63)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jc w:val="center"/>
        <w:outlineLvl w:val="2"/>
      </w:pPr>
      <w:r>
        <w:t>Показатели доступности и качества государственной услуги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ind w:firstLine="540"/>
        <w:jc w:val="both"/>
      </w:pPr>
      <w:r>
        <w:t>38. Основными показателями доступности и качества государственной услуги являются: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1) открытость и полнота информации для заявителей о порядке и сроках предоставления государственной услуги;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2) соблюдение стандарта предоставления государственной услуги;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3) доля обоснованных жалоб заявителей на действия (бездействие) и решения, осуществляемые (принимаемые) в ходе предоставления государственной услуги, - не более 5 процентов от общего количества жалоб заявителей на действия (бездействие) и решения, осуществляемые (принимаемые) в ходе предоставления государственной услуги;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4) доступность обращения за предоставлением государственной услуги, в том числе для лиц с ограниченными возможностями здоровья;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5) предоставление возможности получения информации о ходе предоставления государственной услуги, в том числе с использованием Регионального портала;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6) количество взаимодействий заявителя со специалистами при предоставлении государственной услуги и их продолжительность определены Административным регламентом.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jc w:val="center"/>
        <w:outlineLvl w:val="2"/>
      </w:pPr>
      <w:r>
        <w:t>Иные требования, в том числе учитывающие особенности</w:t>
      </w:r>
    </w:p>
    <w:p w:rsidR="00760A25" w:rsidRDefault="00760A25">
      <w:pPr>
        <w:pStyle w:val="ConsPlusNormal"/>
        <w:jc w:val="center"/>
      </w:pPr>
      <w:r>
        <w:t>предоставления государственной услуги в многофункциональных</w:t>
      </w:r>
    </w:p>
    <w:p w:rsidR="00760A25" w:rsidRDefault="00760A25">
      <w:pPr>
        <w:pStyle w:val="ConsPlusNormal"/>
        <w:jc w:val="center"/>
      </w:pPr>
      <w:r>
        <w:t>центрах предоставления государственных и муниципальных услуг</w:t>
      </w:r>
    </w:p>
    <w:p w:rsidR="00760A25" w:rsidRDefault="00760A25">
      <w:pPr>
        <w:pStyle w:val="ConsPlusNormal"/>
        <w:jc w:val="center"/>
      </w:pPr>
      <w:r>
        <w:t>и особенности предоставления государственной услуги</w:t>
      </w:r>
    </w:p>
    <w:p w:rsidR="00760A25" w:rsidRDefault="00760A25">
      <w:pPr>
        <w:pStyle w:val="ConsPlusNormal"/>
        <w:jc w:val="center"/>
      </w:pPr>
      <w:r>
        <w:t>в электронной форме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ind w:firstLine="540"/>
        <w:jc w:val="both"/>
      </w:pPr>
      <w:r>
        <w:t>39. Предоставление государственной услуги в многофункциональном центре предоставления государственных и муниципальных услуг осуществляется в соответствии с соглашением о взаимодействии.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40. Подача заявления на предоставление государственной услуги в электронной форме - с использованием Регионального портала.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jc w:val="center"/>
        <w:outlineLvl w:val="1"/>
      </w:pPr>
      <w:bookmarkStart w:id="8" w:name="P340"/>
      <w:bookmarkEnd w:id="8"/>
      <w:r>
        <w:t>Раздел III</w:t>
      </w:r>
    </w:p>
    <w:p w:rsidR="00760A25" w:rsidRDefault="00760A25">
      <w:pPr>
        <w:pStyle w:val="ConsPlusNormal"/>
        <w:jc w:val="center"/>
      </w:pPr>
      <w:r>
        <w:t>Состав, последовательность и сроки выполнения</w:t>
      </w:r>
    </w:p>
    <w:p w:rsidR="00760A25" w:rsidRDefault="00760A25">
      <w:pPr>
        <w:pStyle w:val="ConsPlusNormal"/>
        <w:jc w:val="center"/>
      </w:pPr>
      <w:r>
        <w:t>административных процедур (действий), требования к порядку</w:t>
      </w:r>
    </w:p>
    <w:p w:rsidR="00760A25" w:rsidRDefault="00760A25">
      <w:pPr>
        <w:pStyle w:val="ConsPlusNormal"/>
        <w:jc w:val="center"/>
      </w:pPr>
      <w:r>
        <w:lastRenderedPageBreak/>
        <w:t>их выполнения, в том числе особенности выполнения</w:t>
      </w:r>
    </w:p>
    <w:p w:rsidR="00760A25" w:rsidRDefault="00760A25">
      <w:pPr>
        <w:pStyle w:val="ConsPlusNormal"/>
        <w:jc w:val="center"/>
      </w:pPr>
      <w:r>
        <w:t>административных процедур (действий) в электронной форме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ind w:firstLine="540"/>
        <w:jc w:val="both"/>
      </w:pPr>
      <w:r>
        <w:t>41. При назначении дополнительной ежемесячной компенсационной выплаты, осуществляются следующие административные процедуры:</w:t>
      </w:r>
    </w:p>
    <w:p w:rsidR="00760A25" w:rsidRDefault="00760A25">
      <w:pPr>
        <w:pStyle w:val="ConsPlusNormal"/>
        <w:spacing w:before="220"/>
        <w:ind w:firstLine="540"/>
        <w:jc w:val="both"/>
      </w:pPr>
      <w:bookmarkStart w:id="9" w:name="P347"/>
      <w:bookmarkEnd w:id="9"/>
      <w:r>
        <w:t>1) прием заявления и документов, регистрация документов;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2) рассмотрение заявления и документов, назначение (отказ в назначении) дополнительной ежемесячной компенсационной выплаты.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 xml:space="preserve">42. Структура и взаимосвязь административных процедур, выполняемых при предоставлении государственной услуги, приведены в </w:t>
      </w:r>
      <w:hyperlink w:anchor="P692" w:history="1">
        <w:r>
          <w:rPr>
            <w:color w:val="0000FF"/>
          </w:rPr>
          <w:t>блок-схеме</w:t>
        </w:r>
      </w:hyperlink>
      <w:r>
        <w:t xml:space="preserve"> (Приложение 2 к Административному регламенту).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43. Основанием для начала исполнения административной процедуры приема заявления и документов, регистрации заявления является предоставление заявителем заявления лично в Учреждение.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 xml:space="preserve">44. Специалист Учреждения, ответственный за исполнение административной процедуры, указанной в </w:t>
      </w:r>
      <w:hyperlink w:anchor="P347" w:history="1">
        <w:r>
          <w:rPr>
            <w:color w:val="0000FF"/>
          </w:rPr>
          <w:t>подпункте 1 пункта 41</w:t>
        </w:r>
      </w:hyperlink>
      <w:r>
        <w:t xml:space="preserve"> Административного регламента, регистрирует заявление в день его поступления в Учреждение.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45. Результатом исполнения административной процедуры приема заявления и документов является регистрация заявления.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46. Способом фиксации результата исполнения административной процедуры приема заявления и документов, регистрации заявления является проставление на заявлении регистрационного штампа.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 xml:space="preserve">47. В случае если заявитель обращается в МФЦ и представляет пакет документов, указанных в </w:t>
      </w:r>
      <w:hyperlink w:anchor="P199" w:history="1">
        <w:r>
          <w:rPr>
            <w:color w:val="0000FF"/>
          </w:rPr>
          <w:t>пункте 19</w:t>
        </w:r>
      </w:hyperlink>
      <w:r>
        <w:t xml:space="preserve"> Административного регламента, специалист МФЦ, ответственный за прием документов: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1) устанавливает личность заявителя (проверяет документ, удостоверяющий его личность);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2) принимает документы;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 xml:space="preserve">3) проверяет наличие всех необходимых документов, указанных в </w:t>
      </w:r>
      <w:hyperlink w:anchor="P199" w:history="1">
        <w:r>
          <w:rPr>
            <w:color w:val="0000FF"/>
          </w:rPr>
          <w:t>пункте 19</w:t>
        </w:r>
      </w:hyperlink>
      <w:r>
        <w:t xml:space="preserve"> Административного регламента.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 xml:space="preserve">48. При установлении фактов отсутствия необходимых документов, указанных в </w:t>
      </w:r>
      <w:hyperlink w:anchor="P199" w:history="1">
        <w:r>
          <w:rPr>
            <w:color w:val="0000FF"/>
          </w:rPr>
          <w:t>пункте 19</w:t>
        </w:r>
      </w:hyperlink>
      <w:r>
        <w:t xml:space="preserve"> Административного регламента, специалист МФЦ уведомляет заявителя о наличии препятствий для приема документов, объясняет заявителю о выявленных недостатках в представленных документах и возвращает их заявителю для устранения недостатков.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49. В случае если документы оформлены правильно, специалист МФЦ в установленном порядке: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 xml:space="preserve">оформляет </w:t>
      </w:r>
      <w:hyperlink w:anchor="P625" w:history="1">
        <w:r>
          <w:rPr>
            <w:color w:val="0000FF"/>
          </w:rPr>
          <w:t>заявление</w:t>
        </w:r>
      </w:hyperlink>
      <w:r>
        <w:t>, согласно приложению 1 к Административному регламенту, с использованием информационно-телекоммуникационных технологий;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передает информацию о заявлении и документах в Учреждение.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50. Основанием для начала исполнения административной процедуры рассмотрения заявления и документов, назначения (отказа в назначении) дополнительной ежемесячной компенсационной выплаты является прием заявления и документов, регистрация заявления.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lastRenderedPageBreak/>
        <w:t>51. Директор Учреждения в течение 1 рабочего дня со дня регистрации заявления определяет из числа сотрудников Учреждения исполнителя, ответственного за исполнение административной процедуры рассмотрения заявления и документов, назначения (отказа в назначении) дополнительной ежемесячной компенсационной выплаты (далее - ответственный исполнитель).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Фамилия, имя, отчество (последнее - при наличии) ответственного исполнителя, его номер телефона должны быть сообщены заявителю по его письменному или устному обращению, а также посредством информационно-коммуникационных технологий, в том числе с использованием Регионального портала.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52. Ответственный исполнитель не позднее 3 рабочих дней со дня поступления в Учреждение надлежащим образом оформленного заявления о назначении дополнительной ежемесячной компенсационной выплаты и документов осуществляет проверку полноты и достоверности представленных в них сведений с целью оценки: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 xml:space="preserve">1) согласованности информации между отдельными документами, указанными в </w:t>
      </w:r>
      <w:hyperlink w:anchor="P199" w:history="1">
        <w:r>
          <w:rPr>
            <w:color w:val="0000FF"/>
          </w:rPr>
          <w:t>пункте 19</w:t>
        </w:r>
      </w:hyperlink>
      <w:r>
        <w:t xml:space="preserve"> Административного регламента;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2) соответствия сведениям о заявителе, полученным путем межведомственного информационного взаимодействия: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ФМС - документы, содержащие сведения: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о регистрации заявителя по месту жительства гражданина Российской Федерации;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о действительности (недействительности) паспорта гражданина Российской Федерации;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ПФР - документы, содержащие сведения: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сведения об установлении пенсии;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Министерство труда и социальной защиты Российской Федерации - документы, содержащие сведения: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факт установления инвалидности.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 xml:space="preserve">53. В случае выявления оснований для отказа в назначении дополнительной ежемесячной компенсационной выплаты, указанных в </w:t>
      </w:r>
      <w:hyperlink w:anchor="P239" w:history="1">
        <w:r>
          <w:rPr>
            <w:color w:val="0000FF"/>
          </w:rPr>
          <w:t>пункте 24</w:t>
        </w:r>
      </w:hyperlink>
      <w:r>
        <w:t xml:space="preserve"> Административного регламента, ответственный исполнитель в течение 5 рабочих дней со дня выявления указанных оснований подготавливает мотивированный отказ в назначении дополнительной ежемесячной компенсационной выплаты.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Отказ в назначении дополнительной ежемесячной компенсационной выплаты заявителю оформляется в форме распоряжения за подписью директора (заместителя директора) Учреждения.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54. Ответственный исполнитель в течение 3 рабочих дней со дня подписания распоряжения об отказе в назначении дополнительной ежемесячной компенсационной выплаты: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1) вручает его заявителю непосредственно в Учреждении;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2) направляет его заказным почтовым отправлением с уведомлением о вручении;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3) направляет с использованием Регионального портала;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4) направляет через МФЦ.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Вместе с указанным распоряжением заявителю возвращаются все представленные им документы.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lastRenderedPageBreak/>
        <w:t xml:space="preserve">55. В случае если в ходе проверки не выявлены основания для отказа в назначении дополнительной ежемесячной компенсационной выплаты, установленные в </w:t>
      </w:r>
      <w:hyperlink w:anchor="P239" w:history="1">
        <w:r>
          <w:rPr>
            <w:color w:val="0000FF"/>
          </w:rPr>
          <w:t>пункте 24</w:t>
        </w:r>
      </w:hyperlink>
      <w:r>
        <w:t xml:space="preserve"> настоящего Административного регламента, ответственный исполнитель в течение 8 рабочих дней со дня получения заявления и документов оформляет распоряжение о назначении заявителю дополнительной ежемесячной компенсационной выплаты и уведомление о назначении дополнительной ежемесячной компенсационной выплаты.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56. Ответственный исполнитель в течение 3 рабочих дней со дня подписания распоряжения о назначении дополнительной ежемесячной компенсационной выплаты: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1) вручает его заявителю непосредственно в Учреждении;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2) направляет его заказным почтовым отправлением с уведомлением о вручении;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3) направляет с использованием Регионального портала;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4) направляет через МФЦ.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57. Результатом исполнения административной процедуры рассмотрения заявления и документов, назначения (отказа в назначении) дополнительной ежемесячной компенсационной выплаты является назначение (отказ в назначении) дополнительной ежемесячной компенсационной выплаты.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58. Способом фиксации исполнения административной процедуры рассмотрения заявления и документов, назначения (отказа в назначении) дополнительной ежемесячной компенсационной выплаты является: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1) распоряжение об отказе в назначении дополнительной ежемесячной компенсационной выплаты;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2) распоряжение о назначении дополнительной ежемесячной компенсационной выплаты.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jc w:val="center"/>
        <w:outlineLvl w:val="2"/>
      </w:pPr>
      <w:r>
        <w:t>Исправление технических ошибок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ind w:firstLine="540"/>
        <w:jc w:val="both"/>
      </w:pPr>
      <w:r>
        <w:t>59. В случае выявления заявителем в полученных документах опечаток и (или) ошибок заявитель представляет в Учреждение заявление об исправлении таких опечаток и (или) ошибок.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60. Ответственный исполнитель в срок, не превышающий 3 рабочих дней со дня поступления соответствующего заявления, проводит проверку указанных в заявлении сведений.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61. В случае выявления допущенных опечаток и (или) ошибок в документах, выданных в результате предоставления государственной услуги, ответственный исполнитель осуществляет их замену в срок, не превышающий 5 рабочих дней со дня поступления соответствующего заявления.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jc w:val="center"/>
        <w:outlineLvl w:val="2"/>
      </w:pPr>
      <w:r>
        <w:t>Взаимодействие Учреждения с органами, участвующими</w:t>
      </w:r>
    </w:p>
    <w:p w:rsidR="00760A25" w:rsidRDefault="00760A25">
      <w:pPr>
        <w:pStyle w:val="ConsPlusNormal"/>
        <w:jc w:val="center"/>
      </w:pPr>
      <w:r>
        <w:t>в предоставлении государственных услуг, формирование</w:t>
      </w:r>
    </w:p>
    <w:p w:rsidR="00760A25" w:rsidRDefault="00760A25">
      <w:pPr>
        <w:pStyle w:val="ConsPlusNormal"/>
        <w:jc w:val="center"/>
      </w:pPr>
      <w:r>
        <w:t>и направление межведомственных запросов в указанные органы,</w:t>
      </w:r>
    </w:p>
    <w:p w:rsidR="00760A25" w:rsidRDefault="00760A25">
      <w:pPr>
        <w:pStyle w:val="ConsPlusNormal"/>
        <w:jc w:val="center"/>
      </w:pPr>
      <w:r>
        <w:t>участвующие в предоставлении государственных услуг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ind w:firstLine="540"/>
        <w:jc w:val="both"/>
      </w:pPr>
      <w:r>
        <w:t>62. С целью получения государственной услуги не требуется предоставление заявителем документов, выданных иными органами государственной власти.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 xml:space="preserve">Исключение составляют документы, необходимые в соответствии с нормативными правовыми актами для предоставления государственной услуги, исчерпывающий перечень которых указан в </w:t>
      </w:r>
      <w:hyperlink w:anchor="P199" w:history="1">
        <w:r>
          <w:rPr>
            <w:color w:val="0000FF"/>
          </w:rPr>
          <w:t>пункте 19</w:t>
        </w:r>
      </w:hyperlink>
      <w:r>
        <w:t xml:space="preserve"> Административного регламента.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lastRenderedPageBreak/>
        <w:t>63. В рамках предоставления государственной услуги межведомственное информационное взаимодействие осуществляется с: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ФМС - документы, содержащие сведения: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о регистрации заявителя по месту жительства гражданина Российской Федерации;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о действительности (недействительности) паспорта гражданина Российской Федерации;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ПФР - документы, содержащие сведения: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сведения об установлении пенсии;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Министерство труда и социальной защиты Российской Федерации - документы, содержащие сведения: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федерального учреждения медико-социальной экспертизы, подтверждающей факт установления инвалидности.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 xml:space="preserve">64. Межведомственный запрос о представлении документов и (или) информации, указанных в </w:t>
      </w:r>
      <w:hyperlink w:anchor="P212" w:history="1">
        <w:r>
          <w:rPr>
            <w:color w:val="0000FF"/>
          </w:rPr>
          <w:t>пункте 20</w:t>
        </w:r>
      </w:hyperlink>
      <w:r>
        <w:t xml:space="preserve"> Административного регламента, для предоставления государственной услуги с использованием межведомственного информационного взаимодействия должен содержать указание на базовый государственный информационный ресурс, в целях ведения которого запрашиваются документы и информация, или в случае, если такие документы и информация не были представлены заявителем, следующие сведения, если дополнительные сведения не установлены законодательным актом Российской Федерации: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1) наименование Учреждения, направляющего межведомственный запрос;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2) наименование органа, в адрес которого направляется межведомственный запрос;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3) наименование государственной услуги, для предоставления которой необходимо представление документа и (или) информации, а также, если имеется, номер (идентификатор) такой услуги в реестре государственных услуг;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4) указание на положения нормативного правового акта, которыми установлено представление документа и (или) информации, необходимых для предоставления государственной услуги, и указание на реквизиты данного нормативного правового акта;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5) сведения, необходимые для представления документа и (или) информации, установленные административным регламентом предоставления государственной услуги, а также сведения, предусмотренные нормативными правовыми актами как необходимые для представления таких документов и (или) информации;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6) контактная информация для направления ответа на межведомственный запрос;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7) дата направления межведомственного запроса;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8) фамилия, имя, отчество (последнее - при наличии) и должность лица, подготовившего и направившего межведомственный запрос, а также номер служебного телефона и (или) адрес электронной почты данного лица для связи.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 xml:space="preserve">65. Срок подготовки и направления ответа на межведомственный запрос о представлении документов и информации, указанных в </w:t>
      </w:r>
      <w:hyperlink w:anchor="P220" w:history="1">
        <w:r>
          <w:rPr>
            <w:color w:val="0000FF"/>
          </w:rPr>
          <w:t>пункте 21</w:t>
        </w:r>
      </w:hyperlink>
      <w:r>
        <w:t xml:space="preserve"> Административного регламента, для предоставления государственной услуги с использованием межведомственного информационного взаимодействия не может превышать 5 рабочих дней со дня поступления межведомственного запроса в орган, предоставляющий документ и информацию, если иные сроки подготовки и </w:t>
      </w:r>
      <w:r>
        <w:lastRenderedPageBreak/>
        <w:t>направления ответа на межведомственный запрос не установлены федеральными законами,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Федерации.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jc w:val="center"/>
        <w:outlineLvl w:val="1"/>
      </w:pPr>
      <w:r>
        <w:t>Раздел IV</w:t>
      </w:r>
    </w:p>
    <w:p w:rsidR="00760A25" w:rsidRDefault="00760A25">
      <w:pPr>
        <w:pStyle w:val="ConsPlusNormal"/>
        <w:jc w:val="center"/>
      </w:pPr>
      <w:r>
        <w:t>Формы контроля за исполнением административного регламента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jc w:val="center"/>
        <w:outlineLvl w:val="2"/>
      </w:pPr>
      <w:r>
        <w:t>Порядок осуществления текущего контроля за соблюдением</w:t>
      </w:r>
    </w:p>
    <w:p w:rsidR="00760A25" w:rsidRDefault="00760A25">
      <w:pPr>
        <w:pStyle w:val="ConsPlusNormal"/>
        <w:jc w:val="center"/>
      </w:pPr>
      <w:r>
        <w:t>и исполнением ответственными должностными лицами положений</w:t>
      </w:r>
    </w:p>
    <w:p w:rsidR="00760A25" w:rsidRDefault="00760A25">
      <w:pPr>
        <w:pStyle w:val="ConsPlusNormal"/>
        <w:jc w:val="center"/>
      </w:pPr>
      <w:r>
        <w:t>Административного регламента и иных нормативных правовых</w:t>
      </w:r>
    </w:p>
    <w:p w:rsidR="00760A25" w:rsidRDefault="00760A25">
      <w:pPr>
        <w:pStyle w:val="ConsPlusNormal"/>
        <w:jc w:val="center"/>
      </w:pPr>
      <w:r>
        <w:t>актов, устанавливающих требования к предоставлению</w:t>
      </w:r>
    </w:p>
    <w:p w:rsidR="00760A25" w:rsidRDefault="00760A25">
      <w:pPr>
        <w:pStyle w:val="ConsPlusNormal"/>
        <w:jc w:val="center"/>
      </w:pPr>
      <w:r>
        <w:t>государственной услуги, а также принятием ими решений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ind w:firstLine="540"/>
        <w:jc w:val="both"/>
      </w:pPr>
      <w:r>
        <w:t>66. Контроль за соблюдением Административного регламента специалистами учреждения осуществляется в форме текущего контроля и в форме контроля за полнотой и качеством предоставления государственной услуги.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67. Текущий контроль за соблюдением Административного регламента осуществляется: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руководителем Департамента в отношении директора Учреждения;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директором Учреждения в отношении начальника отдела назначения социальных выплат и предоставления субсидий гражданам;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начальником отдела назначения социальных выплат и предоставления субсидий гражданам - в отношении ответственных исполнителей.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jc w:val="center"/>
        <w:outlineLvl w:val="2"/>
      </w:pPr>
      <w:r>
        <w:t>Порядок и периодичность осуществления плановых и внеплановых</w:t>
      </w:r>
    </w:p>
    <w:p w:rsidR="00760A25" w:rsidRDefault="00760A25">
      <w:pPr>
        <w:pStyle w:val="ConsPlusNormal"/>
        <w:jc w:val="center"/>
      </w:pPr>
      <w:r>
        <w:t>проверок полноты и качества предоставления государственной</w:t>
      </w:r>
    </w:p>
    <w:p w:rsidR="00760A25" w:rsidRDefault="00760A25">
      <w:pPr>
        <w:pStyle w:val="ConsPlusNormal"/>
        <w:jc w:val="center"/>
      </w:pPr>
      <w:r>
        <w:t>услуги, в том числе порядок и формы контроля за полнотой</w:t>
      </w:r>
    </w:p>
    <w:p w:rsidR="00760A25" w:rsidRDefault="00760A25">
      <w:pPr>
        <w:pStyle w:val="ConsPlusNormal"/>
        <w:jc w:val="center"/>
      </w:pPr>
      <w:r>
        <w:t>и качеством предоставления государственной услуги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ind w:firstLine="540"/>
        <w:jc w:val="both"/>
      </w:pPr>
      <w:r>
        <w:t>68. Контроль за полнотой и качеством предоставления государственной услуги включает в себя проведение плановых и внеплановых проверок, выявление и устранение нарушений прав заявителей при предоставлении государственной услуги.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69. Плановые проверки проводятся по решению директора Учреждения в отношении специалистов 1 раз в полгода.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70. Ежегодный план проверок устанавливается директором Учреждения.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71. Внеплановые проверки проводятся по решению руководителя Департамента в отношении специалистов Учреждения при поступлении информации о нарушении полноты и качества предоставления государственной услуги от заявителей, органов государственной власти.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72. Внеплановые проверки полноты и качества предоставления государственной, услуги проводятся Департаментом на основании жалоб (претензий) граждан на решения или действия (бездействие) должностных лиц и специалистов Учреждения, принятые или осуществленные в ходе предоставления государственной услуги.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73. Проверку проводят гражданские служащие Департамента, указанные в распорядительном акте.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 xml:space="preserve">74. Результаты проверки оформляются в форме акта, отражающего обстоятельства, послужившие основанием проверки, объект проверки, сведения о специалисте Учреждения, ответственном за предоставление государственной услуги, наличие (отсутствие) в действиях </w:t>
      </w:r>
      <w:r>
        <w:lastRenderedPageBreak/>
        <w:t>специалиста Учреждения, ответственного за предоставление государственной услуги, обстоятельств, свидетельствующих о нарушении административного регламента, ссылку на документы, отражающие данные обстоятельства, выводы, недостатки и предложения по их устранению.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jc w:val="center"/>
        <w:outlineLvl w:val="2"/>
      </w:pPr>
      <w:r>
        <w:t>Ответственность специалистов Учреждения за решения</w:t>
      </w:r>
    </w:p>
    <w:p w:rsidR="00760A25" w:rsidRDefault="00760A25">
      <w:pPr>
        <w:pStyle w:val="ConsPlusNormal"/>
        <w:jc w:val="center"/>
      </w:pPr>
      <w:r>
        <w:t>и действия (бездействие), принимаемые (осуществляемые)</w:t>
      </w:r>
    </w:p>
    <w:p w:rsidR="00760A25" w:rsidRDefault="00760A25">
      <w:pPr>
        <w:pStyle w:val="ConsPlusNormal"/>
        <w:jc w:val="center"/>
      </w:pPr>
      <w:r>
        <w:t>ими в ходе предоставления государственной услуги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ind w:firstLine="540"/>
        <w:jc w:val="both"/>
      </w:pPr>
      <w:r>
        <w:t xml:space="preserve">75. Начальник отдела назначения социальных выплат и предоставления субсидий гражданам несет персональную ответственность за организацию исполнения административных процедур, указанных в </w:t>
      </w:r>
      <w:hyperlink w:anchor="P340" w:history="1">
        <w:r>
          <w:rPr>
            <w:color w:val="0000FF"/>
          </w:rPr>
          <w:t>разделе III</w:t>
        </w:r>
      </w:hyperlink>
      <w:r>
        <w:t xml:space="preserve"> Административного регламента.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76. Ответственный исполнитель несет персональную ответственность за соблюдение сроков и порядка: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1) приема заявления и документов;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2) регистрации заявления;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3) рассмотрения заявления и документов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4) выдачи результата предоставления государственной услуги.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jc w:val="center"/>
        <w:outlineLvl w:val="2"/>
      </w:pPr>
      <w:r>
        <w:t>Требования к порядку и формам контроля за предоставлением</w:t>
      </w:r>
    </w:p>
    <w:p w:rsidR="00760A25" w:rsidRDefault="00760A25">
      <w:pPr>
        <w:pStyle w:val="ConsPlusNormal"/>
        <w:jc w:val="center"/>
      </w:pPr>
      <w:r>
        <w:t>государственной услуги, в том числе со стороны граждан,</w:t>
      </w:r>
    </w:p>
    <w:p w:rsidR="00760A25" w:rsidRDefault="00760A25">
      <w:pPr>
        <w:pStyle w:val="ConsPlusNormal"/>
        <w:jc w:val="center"/>
      </w:pPr>
      <w:r>
        <w:t>их объединений и организаций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ind w:firstLine="540"/>
        <w:jc w:val="both"/>
      </w:pPr>
      <w:r>
        <w:t>77. Для осуществления контроля за предоставлением государственной услуги граждане, их объединения и организации имеют право направлять индивидуальные и коллективные обращения с предложениями, рекомендациями по совершенствованию качества и порядка предоставления государственной услуги, а также заявления и жалобы с сообщением о нарушении специалистом Учреждения, предоставляющим государственную услугу, требований Административного регламента, законов и иных нормативных правовых актов.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jc w:val="center"/>
        <w:outlineLvl w:val="1"/>
      </w:pPr>
      <w:r>
        <w:t>Раздел V</w:t>
      </w:r>
    </w:p>
    <w:p w:rsidR="00760A25" w:rsidRDefault="00760A25">
      <w:pPr>
        <w:pStyle w:val="ConsPlusNormal"/>
        <w:jc w:val="center"/>
      </w:pPr>
      <w:r>
        <w:t>Досудебный (внесудебный) порядок обжалования решений</w:t>
      </w:r>
    </w:p>
    <w:p w:rsidR="00760A25" w:rsidRDefault="00760A25">
      <w:pPr>
        <w:pStyle w:val="ConsPlusNormal"/>
        <w:jc w:val="center"/>
      </w:pPr>
      <w:r>
        <w:t>и действий (бездействия) Учреждения, а также</w:t>
      </w:r>
    </w:p>
    <w:p w:rsidR="00760A25" w:rsidRDefault="00760A25">
      <w:pPr>
        <w:pStyle w:val="ConsPlusNormal"/>
        <w:jc w:val="center"/>
      </w:pPr>
      <w:r>
        <w:t>его должностных лиц, государственных служащих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jc w:val="center"/>
        <w:outlineLvl w:val="2"/>
      </w:pPr>
      <w:r>
        <w:t>Информация для заявителя о его праве на досудебное</w:t>
      </w:r>
    </w:p>
    <w:p w:rsidR="00760A25" w:rsidRDefault="00760A25">
      <w:pPr>
        <w:pStyle w:val="ConsPlusNormal"/>
        <w:jc w:val="center"/>
      </w:pPr>
      <w:r>
        <w:t>(внесудебное) обжалование действий (бездействия)</w:t>
      </w:r>
    </w:p>
    <w:p w:rsidR="00760A25" w:rsidRDefault="00760A25">
      <w:pPr>
        <w:pStyle w:val="ConsPlusNormal"/>
        <w:jc w:val="center"/>
      </w:pPr>
      <w:r>
        <w:t>и решений, принятых (осуществляемых) в ходе</w:t>
      </w:r>
    </w:p>
    <w:p w:rsidR="00760A25" w:rsidRDefault="00760A25">
      <w:pPr>
        <w:pStyle w:val="ConsPlusNormal"/>
        <w:jc w:val="center"/>
      </w:pPr>
      <w:r>
        <w:t>предоставления государственной услуги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ind w:firstLine="540"/>
        <w:jc w:val="both"/>
      </w:pPr>
      <w:r>
        <w:t>78. Заявители имеют право на обжалование действий (бездействия) и решений, принятых (осуществляемых) в ходе предоставления государственной услуги, в досудебном (внесудебном) порядке. Досудебное (внесудебное) обжалование решений и действий (бездействия) Учреждения, сотрудников Учреждения при предоставлении государственной услуги.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 xml:space="preserve">79. Основанием для начала процедуры досудебного (внесудебного) обжалования является подача заявителем жалобы в соответствии с </w:t>
      </w:r>
      <w:hyperlink r:id="rId28" w:history="1">
        <w:r>
          <w:rPr>
            <w:color w:val="0000FF"/>
          </w:rPr>
          <w:t>частью 5 статьи 11.2</w:t>
        </w:r>
      </w:hyperlink>
      <w:r>
        <w:t xml:space="preserve"> Федерального закона от 27 июля 2010 года N 210-ФЗ "Об организации предоставления государственных и муниципальных услуг".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jc w:val="center"/>
        <w:outlineLvl w:val="2"/>
      </w:pPr>
      <w:r>
        <w:t>Предмет жалобы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ind w:firstLine="540"/>
        <w:jc w:val="both"/>
      </w:pPr>
      <w:r>
        <w:t>80. Предметом досудебного (внесудебного) обжалования являются решение, действие (бездействие) Учреждения, сотрудников Учреждения, ответственных за предоставление государственной услуги, в том числе: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1) нарушение срока регистрации заявления заявителя о предоставлении государственной услуги;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2) нарушение срока предоставления государственной услуги;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3) требование у заявителя документов, не предусмотренных нормативными правовыми актами Российской Федерации, нормативными правовыми актами Ненецкого автономного округа (в том числе настоящим административным регламентом) для предоставления государственной услуги;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4) отказ в приеме у заявителя документов, предоставление которых предусмотрено нормативными правовыми актами Российской Федерации, нормативными правовыми актами Ненецкого автономного округа (в том числе настоящим Административным регламентом) для предоставления государственной услуги;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5) отказ в предоставлении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Ненецкого автономного округа (в том числе настоящим Административным регламентом);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6) затребование с заявителя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Ненецкого автономного округа, в том числе настоящим Административным регламентом;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7) отказ сотрудников Учреждения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исправлений.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jc w:val="center"/>
        <w:outlineLvl w:val="2"/>
      </w:pPr>
      <w:r>
        <w:t>Органы государственной власти и уполномоченные</w:t>
      </w:r>
    </w:p>
    <w:p w:rsidR="00760A25" w:rsidRDefault="00760A25">
      <w:pPr>
        <w:pStyle w:val="ConsPlusNormal"/>
        <w:jc w:val="center"/>
      </w:pPr>
      <w:r>
        <w:t>на рассмотрение жалобы должностные лица, которым</w:t>
      </w:r>
    </w:p>
    <w:p w:rsidR="00760A25" w:rsidRDefault="00760A25">
      <w:pPr>
        <w:pStyle w:val="ConsPlusNormal"/>
        <w:jc w:val="center"/>
      </w:pPr>
      <w:r>
        <w:t>может быть направлена жалоба заявителя</w:t>
      </w:r>
    </w:p>
    <w:p w:rsidR="00760A25" w:rsidRDefault="00760A25">
      <w:pPr>
        <w:pStyle w:val="ConsPlusNormal"/>
        <w:jc w:val="center"/>
      </w:pPr>
      <w:r>
        <w:t>в досудебном (внесудебном) порядке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ind w:firstLine="540"/>
        <w:jc w:val="both"/>
      </w:pPr>
      <w:bookmarkStart w:id="10" w:name="P500"/>
      <w:bookmarkEnd w:id="10"/>
      <w:r>
        <w:t>81. Заявители могут обратиться в досудебном (внесудебном) порядке с жалобой к: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1) руководителю Департамента на решения и действия (бездействие):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должностных лиц и специалистов Учреждения, участвующих в предоставлении государственной услуги;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казенного учреждения Ненецкого автономного округа "Многофункциональный центр предоставления государственных и муниципальных услуг";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2) губернатору Ненецкого автономного округа на решения и действия (бездействие) руководителя Департамента.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jc w:val="center"/>
        <w:outlineLvl w:val="2"/>
      </w:pPr>
      <w:r>
        <w:t>Порядок подачи и рассмотрения жалобы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ind w:firstLine="540"/>
        <w:jc w:val="both"/>
      </w:pPr>
      <w:r>
        <w:t>82. Жалоба подается в письменной форме на бумажном носителе или в электронной форме.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lastRenderedPageBreak/>
        <w:t>83. В письменной форме на бумажном носителе жалоба может быть направлена по почте, а также принята лично от заявителя в Учреждении по месту предоставления государственной услуги, в том числе в ходе личного приема.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Время приема жалоб должно совпадать со временем предоставления государственной услуги.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МФЦ осуществляет прием жалоб, касающихся только тех государственных услуг, в отношении которых заключены соглашения о взаимодействии между МФЦ и Учреждением.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В случае подачи жалобы через МФЦ либо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84. В электронном виде жалоба может быть подана заявителем посредством: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1) официального сайта Департамента в сети "Интернет";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2) электронной почты Департамента;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3) официального сайта Администрации Ненецкого автономного округа (www.adm-nao.ru);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4) электронной почты Администрации Ненецкого автономного округа (priem@adm-nao.ru);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5)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(do.gosuslugi.ru);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6) регионального портала.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85. Прием жалоб, направляемых в Администрацию Ненецкого автономного округа, осуществляется отделом по работе с обращениями граждан во время личных приемов заместителей губернатора Ненецкого автономного округа, а также в рабочее время, установленное для приема обращений: с понедельника по пятницу с 8.30 до 17.30, перерыв с 12.30 до 13.30, по адресу г. Нарьян-Мар, ул. Смидовича, д. 20, каб. 17 или по факсу: (81853) 41700.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Прием жалоб в электронной форме, поступивших на официальный сайт и электронную почту Администрации Ненецкого автономного округа, осуществляет отдел по работе с обращениями граждан.</w:t>
      </w:r>
    </w:p>
    <w:p w:rsidR="00760A25" w:rsidRDefault="00760A25">
      <w:pPr>
        <w:pStyle w:val="ConsPlusNormal"/>
        <w:spacing w:before="220"/>
        <w:ind w:firstLine="540"/>
        <w:jc w:val="both"/>
      </w:pPr>
      <w:bookmarkStart w:id="11" w:name="P522"/>
      <w:bookmarkEnd w:id="11"/>
      <w:r>
        <w:t>86.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1) оформленная в соответствии с законодательством Российской Федерации доверенность;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2)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 xml:space="preserve">87. При подаче жалобы в электронном виде документы, указанные в </w:t>
      </w:r>
      <w:hyperlink w:anchor="P522" w:history="1">
        <w:r>
          <w:rPr>
            <w:color w:val="0000FF"/>
          </w:rPr>
          <w:t>пункте 86</w:t>
        </w:r>
      </w:hyperlink>
      <w:r>
        <w:t xml:space="preserve"> Административного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760A25" w:rsidRDefault="00760A25">
      <w:pPr>
        <w:pStyle w:val="ConsPlusNormal"/>
        <w:spacing w:before="220"/>
        <w:ind w:firstLine="540"/>
        <w:jc w:val="both"/>
      </w:pPr>
      <w:bookmarkStart w:id="12" w:name="P526"/>
      <w:bookmarkEnd w:id="12"/>
      <w:r>
        <w:t>88. Жалоба должна содержать: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lastRenderedPageBreak/>
        <w:t>1) наименование Учреждения, структурного подразделения Учреждения, осуществляющего предоставление государственной услуги, а также фамилию, имя, отчество (последнее - при наличии) сотрудника, решения, действия (бездействие) которого обжалуются;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3) сведения об обжалуемых решениях, действиях (бездействии) Учреждения, сотрудников Учреждения;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4) доводы, на основании которых заявитель не согласен с решением, действием (бездействием) Учреждения, сотрудника Учреждения.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Заявителем могут быть представлены документы (при наличии), подтверждающие доводы заявителя, либо их копии.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 xml:space="preserve">89. Жалоба, не соответствующая требованиям, предусмотренным </w:t>
      </w:r>
      <w:hyperlink w:anchor="P526" w:history="1">
        <w:r>
          <w:rPr>
            <w:color w:val="0000FF"/>
          </w:rPr>
          <w:t>пунктом 88</w:t>
        </w:r>
      </w:hyperlink>
      <w:r>
        <w:t xml:space="preserve"> настоящего Административного регламента, рассматривается в порядке, предусмотренном Федеральным </w:t>
      </w:r>
      <w:hyperlink r:id="rId29" w:history="1">
        <w:r>
          <w:rPr>
            <w:color w:val="0000FF"/>
          </w:rPr>
          <w:t>законом</w:t>
        </w:r>
      </w:hyperlink>
      <w:r>
        <w:t xml:space="preserve"> от 2 мая 2006 года N 59-ФЗ "О порядке рассмотрения обращений граждан Российской Федерации".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jc w:val="center"/>
        <w:outlineLvl w:val="2"/>
      </w:pPr>
      <w:r>
        <w:t>Порядок рассмотрения жалобы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ind w:firstLine="540"/>
        <w:jc w:val="both"/>
      </w:pPr>
      <w:bookmarkStart w:id="13" w:name="P536"/>
      <w:bookmarkEnd w:id="13"/>
      <w:r>
        <w:t>90. Поступившая жалоба заявителя подлежит регистрации в журнале учета жалоб на нарушения порядка предоставления государственных услуг не позднее следующего рабочего дня со дня ее поступления.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91. На каждую жалобу заводится учетное дело, которому присваивается номер, соответствующий регистрационному номеру жалобы. Учетное дело содержит все документы, связанные с рассмотрением жалобы.</w:t>
      </w:r>
    </w:p>
    <w:p w:rsidR="00760A25" w:rsidRDefault="00760A25">
      <w:pPr>
        <w:pStyle w:val="ConsPlusNormal"/>
        <w:spacing w:before="220"/>
        <w:ind w:firstLine="540"/>
        <w:jc w:val="both"/>
      </w:pPr>
      <w:bookmarkStart w:id="14" w:name="P538"/>
      <w:bookmarkEnd w:id="14"/>
      <w:r>
        <w:t>92. При рассмотрении жалобы по существу специалист: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1) обеспечивает объективное, всестороннее и своевременное рассмотрение обращения, в случае необходимости - с участием заявителя, направившего жалобу, или его представителя;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2) запрашивает необходимые для рассмотрения жалобы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3) при необходимости назначает проверку.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jc w:val="center"/>
        <w:outlineLvl w:val="2"/>
      </w:pPr>
      <w:r>
        <w:t>Сроки рассмотрения жалобы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ind w:firstLine="540"/>
        <w:jc w:val="both"/>
      </w:pPr>
      <w:r>
        <w:t>93. Жалоба рассматривается сотрудником, уполномоченным на рассмотрение жалоб, в течение 15 рабочих дней со дня ее регистрации.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94. В случае обжалования отказа Учреждения в приеме документов у заявителя либо в исправлении допущенных опечаток и ошибок жалоба рассматривается в течение 5 рабочих дней со дня ее регистрации.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jc w:val="center"/>
        <w:outlineLvl w:val="2"/>
      </w:pPr>
      <w:r>
        <w:t>Перечень оснований для приостановления рассмотрения</w:t>
      </w:r>
    </w:p>
    <w:p w:rsidR="00760A25" w:rsidRDefault="00760A25">
      <w:pPr>
        <w:pStyle w:val="ConsPlusNormal"/>
        <w:jc w:val="center"/>
      </w:pPr>
      <w:r>
        <w:t>жалобы в случае, если возможность приостановления</w:t>
      </w:r>
    </w:p>
    <w:p w:rsidR="00760A25" w:rsidRDefault="00760A25">
      <w:pPr>
        <w:pStyle w:val="ConsPlusNormal"/>
        <w:jc w:val="center"/>
      </w:pPr>
      <w:r>
        <w:t>предусмотрена законодательством Российской Федерации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ind w:firstLine="540"/>
        <w:jc w:val="both"/>
      </w:pPr>
      <w:r>
        <w:t>95. Основания для приостановления рассмотрения жалобы отсутствуют.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jc w:val="center"/>
        <w:outlineLvl w:val="2"/>
      </w:pPr>
      <w:r>
        <w:t>Результат рассмотрения жалобы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ind w:firstLine="540"/>
        <w:jc w:val="both"/>
      </w:pPr>
      <w:r>
        <w:t>96. По результатам рассмотрения жалобы должностное лицо принимает решение об удовлетворении жалобы либо об отказе в ее удовлетворении.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При удовлетворении жалобы должностное лицо не позднее 5 рабочих дней принимает исчерпывающие меры по устранению выявленных нарушений, в том числе по выдаче заявителю результата государственной услуги.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97. В удовлетворении жалобы отказывается в следующих случаях: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1) наличие вступившего в законную силу решения суда, арбитражного суда по жалобе о том же предмете и по тем же основаниям;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2)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3) наличие решения по жалобе, принятого ранее в соответствии с требованиями правил обжалования в отношении того же заявителя и по тому же предмету жалобы.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98. На жалобу заявителя не дается ответ в случаях: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1) если в жалобе не указаны фамилия физического лица или индивидуального предпринимателя либо наименование юридического лица, направившего жалобу, и почтовый адрес, по которому должен быть направлен ответ;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2) если текст жалобы, а также почтовый адрес заявителя не поддаются прочтению.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99. При получении письменной жалобы заявителя, в которой содержатся нецензурные либо оскорбительные выражения, угрозы жизни, здоровью и имуществу специалиста, участвующего в предоставлении государственной услуги, а также членов его семьи, директор Учреждения вправе оставить жалобу без ответа по существу поставленных в ней вопросов и сообщить заявителю, направившему жалобу, о недопустимости злоупотребления правом.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 xml:space="preserve">100. До момента принятия решения по жалобе заявитель имеет право обратиться с заявлением о прекращении рассмотрения жалобы, которое подлежит регистрации и рассмотрению в порядке, предусмотренном в </w:t>
      </w:r>
      <w:hyperlink w:anchor="P536" w:history="1">
        <w:r>
          <w:rPr>
            <w:color w:val="0000FF"/>
          </w:rPr>
          <w:t>пунктах 90</w:t>
        </w:r>
      </w:hyperlink>
      <w:r>
        <w:t xml:space="preserve"> - </w:t>
      </w:r>
      <w:hyperlink w:anchor="P538" w:history="1">
        <w:r>
          <w:rPr>
            <w:color w:val="0000FF"/>
          </w:rPr>
          <w:t>92</w:t>
        </w:r>
      </w:hyperlink>
      <w:r>
        <w:t xml:space="preserve"> настоящего Административного регламента.</w:t>
      </w:r>
    </w:p>
    <w:p w:rsidR="00760A25" w:rsidRDefault="00760A25">
      <w:pPr>
        <w:pStyle w:val="ConsPlusNormal"/>
        <w:spacing w:before="220"/>
        <w:ind w:firstLine="540"/>
        <w:jc w:val="both"/>
      </w:pPr>
      <w:bookmarkStart w:id="15" w:name="P567"/>
      <w:bookmarkEnd w:id="15"/>
      <w:r>
        <w:t xml:space="preserve">101. В случае установления при рассмотрении жалобы признаков состава административного правонарушения, в том числе предусмотренного </w:t>
      </w:r>
      <w:hyperlink r:id="rId30" w:history="1">
        <w:r>
          <w:rPr>
            <w:color w:val="0000FF"/>
          </w:rPr>
          <w:t>частями 3</w:t>
        </w:r>
      </w:hyperlink>
      <w:r>
        <w:t xml:space="preserve">, </w:t>
      </w:r>
      <w:hyperlink r:id="rId31" w:history="1">
        <w:r>
          <w:rPr>
            <w:color w:val="0000FF"/>
          </w:rPr>
          <w:t>5 статьи 5.63</w:t>
        </w:r>
      </w:hyperlink>
      <w:r>
        <w:t xml:space="preserve"> Кодекса Российской Федерации об административных правонарушениях, </w:t>
      </w:r>
      <w:hyperlink r:id="rId32" w:history="1">
        <w:r>
          <w:rPr>
            <w:color w:val="0000FF"/>
          </w:rPr>
          <w:t>статьей 7.1.9</w:t>
        </w:r>
      </w:hyperlink>
      <w:r>
        <w:t xml:space="preserve"> закона Ненецкого автономного округа от 29.06.2002 N 366-ОЗ "Об административных правонарушениях", или признаков состава преступления должностное лицо, рассматривающее жалобу, незамедлительно направляет копию жалобы с приложением всех имеющихся материалов в прокуратуру Ненецкого автономного округа.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 xml:space="preserve">В случае установления при рассмотрении жалобы признаков состава административного правонарушения, предусмотренного </w:t>
      </w:r>
      <w:hyperlink r:id="rId33" w:history="1">
        <w:r>
          <w:rPr>
            <w:color w:val="0000FF"/>
          </w:rPr>
          <w:t>статьей 7.1.9</w:t>
        </w:r>
      </w:hyperlink>
      <w:r>
        <w:t xml:space="preserve"> закона Ненецкого автономного округа от 29.06.2002 N 366-ОЗ "Об административных правонарушениях", или признаков состава преступления должностное лицо, рассматривающее жалобу, в течение рабочих дней направляет копию жалобы с приложением всех имеющихся материалов, подтверждающих наличие состава административного правонарушения, в Аппарат Администрации Ненецкого автономного округа.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lastRenderedPageBreak/>
        <w:t xml:space="preserve">102. В случаях, указанных в </w:t>
      </w:r>
      <w:hyperlink w:anchor="P567" w:history="1">
        <w:r>
          <w:rPr>
            <w:color w:val="0000FF"/>
          </w:rPr>
          <w:t>пункте 101</w:t>
        </w:r>
      </w:hyperlink>
      <w:r>
        <w:t xml:space="preserve"> настоящего Административного регламента, рассмотрение жалобы не прекращается, о чем заявителю сообщается в ответе по результатам рассмотрения жалобы.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jc w:val="center"/>
        <w:outlineLvl w:val="2"/>
      </w:pPr>
      <w:r>
        <w:t>Порядок информирования заявителя о результатах</w:t>
      </w:r>
    </w:p>
    <w:p w:rsidR="00760A25" w:rsidRDefault="00760A25">
      <w:pPr>
        <w:pStyle w:val="ConsPlusNormal"/>
        <w:jc w:val="center"/>
      </w:pPr>
      <w:r>
        <w:t>рассмотрения жалобы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ind w:firstLine="540"/>
        <w:jc w:val="both"/>
      </w:pPr>
      <w:r>
        <w:t>103. Мотивированный ответ по результатам рассмотрения жалобы подписывается должностным лицом, принявшим решение по жалобе, и направляется заявителю не позднее дня, следующего за днем принятия решения, в письменной форме и по желанию заявителя в форме электронного документа, подписанного электронной подписью должностного лица, принявшего решение по жалобе, вид которой установлен законодательством Российской Федерации.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104. В ответе по результатам рассмотрения жалобы указываются: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1) наименование Учреждения, а также должность, фамилия, имя и отчество (последнее - при наличии) сотрудника, принявшего решение по жалобе;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2) фамилия, имя и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3) сведения об обжалуемом решении и действии (бездействии) Учреждения, его специалистов; наименование государственной услуги;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4) основания для принятия решения по жалобе;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5) принятое решение по жалобе;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6) срок устранения выявленных нарушений прав заявителя, в том числе срок предоставления результата государственной услуги (в случае если жалоба признана обоснованной);</w:t>
      </w:r>
    </w:p>
    <w:p w:rsidR="00760A25" w:rsidRDefault="00760A25">
      <w:pPr>
        <w:pStyle w:val="ConsPlusNormal"/>
        <w:spacing w:before="220"/>
        <w:ind w:firstLine="540"/>
        <w:jc w:val="both"/>
      </w:pPr>
      <w:r>
        <w:t>7) сведения о порядке обжалования принятого по жалобе решения.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jc w:val="center"/>
        <w:outlineLvl w:val="2"/>
      </w:pPr>
      <w:r>
        <w:t>Порядок обжалования решения по жалобе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ind w:firstLine="540"/>
        <w:jc w:val="both"/>
      </w:pPr>
      <w:r>
        <w:t xml:space="preserve">105. Обжалование решения по жалобе осуществляется в порядке, установленном </w:t>
      </w:r>
      <w:hyperlink w:anchor="P500" w:history="1">
        <w:r>
          <w:rPr>
            <w:color w:val="0000FF"/>
          </w:rPr>
          <w:t>пунктом 81</w:t>
        </w:r>
      </w:hyperlink>
      <w:r>
        <w:t xml:space="preserve"> настоящего Административного регламента.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jc w:val="center"/>
        <w:outlineLvl w:val="2"/>
      </w:pPr>
      <w:r>
        <w:t>Право заявителя на получение информации и документов,</w:t>
      </w:r>
    </w:p>
    <w:p w:rsidR="00760A25" w:rsidRDefault="00760A25">
      <w:pPr>
        <w:pStyle w:val="ConsPlusNormal"/>
        <w:jc w:val="center"/>
      </w:pPr>
      <w:r>
        <w:t>необходимых для обоснования и рассмотрения жалобы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ind w:firstLine="540"/>
        <w:jc w:val="both"/>
      </w:pPr>
      <w:r>
        <w:t>106.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jc w:val="center"/>
        <w:outlineLvl w:val="2"/>
      </w:pPr>
      <w:r>
        <w:t>Способы информирования заявителей о порядке подачи</w:t>
      </w:r>
    </w:p>
    <w:p w:rsidR="00760A25" w:rsidRDefault="00760A25">
      <w:pPr>
        <w:pStyle w:val="ConsPlusNormal"/>
        <w:jc w:val="center"/>
      </w:pPr>
      <w:r>
        <w:t>и рассмотрения жалобы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ind w:firstLine="540"/>
        <w:jc w:val="both"/>
      </w:pPr>
      <w:r>
        <w:t>107. Учреждение и Департамент обеспечивают консультирование заявителей о порядке обжалования решений, действий (бездействия) Учреждения его сотрудников, в том числе по телефону, электронной почте, при личном приеме.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jc w:val="right"/>
        <w:outlineLvl w:val="1"/>
      </w:pPr>
      <w:r>
        <w:t>Приложение 1</w:t>
      </w:r>
    </w:p>
    <w:p w:rsidR="00760A25" w:rsidRDefault="00760A25">
      <w:pPr>
        <w:pStyle w:val="ConsPlusNormal"/>
        <w:jc w:val="right"/>
      </w:pPr>
      <w:r>
        <w:t>к административному регламенту</w:t>
      </w:r>
    </w:p>
    <w:p w:rsidR="00760A25" w:rsidRDefault="00760A25">
      <w:pPr>
        <w:pStyle w:val="ConsPlusNormal"/>
        <w:jc w:val="right"/>
      </w:pPr>
      <w:r>
        <w:t>предоставления государственной</w:t>
      </w:r>
    </w:p>
    <w:p w:rsidR="00760A25" w:rsidRDefault="00760A25">
      <w:pPr>
        <w:pStyle w:val="ConsPlusNormal"/>
        <w:jc w:val="right"/>
      </w:pPr>
      <w:r>
        <w:t>услуги "Предоставление ежемесячной</w:t>
      </w:r>
    </w:p>
    <w:p w:rsidR="00760A25" w:rsidRDefault="00760A25">
      <w:pPr>
        <w:pStyle w:val="ConsPlusNormal"/>
        <w:jc w:val="right"/>
      </w:pPr>
      <w:r>
        <w:t>компенсационной выплаты лицам,</w:t>
      </w:r>
    </w:p>
    <w:p w:rsidR="00760A25" w:rsidRDefault="00760A25">
      <w:pPr>
        <w:pStyle w:val="ConsPlusNormal"/>
        <w:jc w:val="right"/>
      </w:pPr>
      <w:r>
        <w:t>признанными пострадавшими</w:t>
      </w:r>
    </w:p>
    <w:p w:rsidR="00760A25" w:rsidRDefault="00760A25">
      <w:pPr>
        <w:pStyle w:val="ConsPlusNormal"/>
        <w:jc w:val="right"/>
      </w:pPr>
      <w:r>
        <w:t>от политических репрессий"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nformat"/>
        <w:jc w:val="both"/>
      </w:pPr>
      <w:r>
        <w:t xml:space="preserve">                                                           В ГКУ НАО "ОСЗН"</w:t>
      </w:r>
    </w:p>
    <w:p w:rsidR="00760A25" w:rsidRDefault="00760A25">
      <w:pPr>
        <w:pStyle w:val="ConsPlusNonformat"/>
        <w:jc w:val="both"/>
      </w:pPr>
      <w:r>
        <w:t xml:space="preserve">                                          от ______________________________</w:t>
      </w:r>
    </w:p>
    <w:p w:rsidR="00760A25" w:rsidRDefault="00760A25">
      <w:pPr>
        <w:pStyle w:val="ConsPlusNonformat"/>
        <w:jc w:val="both"/>
      </w:pPr>
      <w:r>
        <w:t xml:space="preserve">                                                (фамилия, имя, отчество</w:t>
      </w:r>
    </w:p>
    <w:p w:rsidR="00760A25" w:rsidRDefault="00760A25">
      <w:pPr>
        <w:pStyle w:val="ConsPlusNonformat"/>
        <w:jc w:val="both"/>
      </w:pPr>
      <w:r>
        <w:t xml:space="preserve">                                               (при наличии) получателя)</w:t>
      </w:r>
    </w:p>
    <w:p w:rsidR="00760A25" w:rsidRDefault="00760A25">
      <w:pPr>
        <w:pStyle w:val="ConsPlusNonformat"/>
        <w:jc w:val="both"/>
      </w:pPr>
      <w:r>
        <w:t xml:space="preserve">                                          _________________________________</w:t>
      </w:r>
    </w:p>
    <w:p w:rsidR="00760A25" w:rsidRDefault="00760A25">
      <w:pPr>
        <w:pStyle w:val="ConsPlusNonformat"/>
        <w:jc w:val="both"/>
      </w:pPr>
      <w:r>
        <w:t xml:space="preserve">                                               (паспорт, серия, номер)</w:t>
      </w:r>
    </w:p>
    <w:p w:rsidR="00760A25" w:rsidRDefault="00760A25">
      <w:pPr>
        <w:pStyle w:val="ConsPlusNonformat"/>
        <w:jc w:val="both"/>
      </w:pPr>
      <w:r>
        <w:t xml:space="preserve">                                          _________________________________</w:t>
      </w:r>
    </w:p>
    <w:p w:rsidR="00760A25" w:rsidRDefault="00760A25">
      <w:pPr>
        <w:pStyle w:val="ConsPlusNonformat"/>
        <w:jc w:val="both"/>
      </w:pPr>
      <w:r>
        <w:t xml:space="preserve">                                                 (кем и когда выдан)</w:t>
      </w:r>
    </w:p>
    <w:p w:rsidR="00760A25" w:rsidRDefault="00760A25">
      <w:pPr>
        <w:pStyle w:val="ConsPlusNonformat"/>
        <w:jc w:val="both"/>
      </w:pPr>
      <w:r>
        <w:t xml:space="preserve">                                          _________________________________</w:t>
      </w:r>
    </w:p>
    <w:p w:rsidR="00760A25" w:rsidRDefault="00760A25">
      <w:pPr>
        <w:pStyle w:val="ConsPlusNonformat"/>
        <w:jc w:val="both"/>
      </w:pPr>
      <w:r>
        <w:t xml:space="preserve">                                              (орган, выдавший паспорт)</w:t>
      </w:r>
    </w:p>
    <w:p w:rsidR="00760A25" w:rsidRDefault="00760A25">
      <w:pPr>
        <w:pStyle w:val="ConsPlusNonformat"/>
        <w:jc w:val="both"/>
      </w:pPr>
      <w:r>
        <w:t xml:space="preserve">                                          _________________________________</w:t>
      </w:r>
    </w:p>
    <w:p w:rsidR="00760A25" w:rsidRDefault="00760A25">
      <w:pPr>
        <w:pStyle w:val="ConsPlusNonformat"/>
        <w:jc w:val="both"/>
      </w:pPr>
      <w:r>
        <w:t xml:space="preserve">                                                 (адрес регистрации)</w:t>
      </w:r>
    </w:p>
    <w:p w:rsidR="00760A25" w:rsidRDefault="00760A25">
      <w:pPr>
        <w:pStyle w:val="ConsPlusNonformat"/>
        <w:jc w:val="both"/>
      </w:pPr>
      <w:r>
        <w:t xml:space="preserve">                                          _________________________________</w:t>
      </w:r>
    </w:p>
    <w:p w:rsidR="00760A25" w:rsidRDefault="00760A25">
      <w:pPr>
        <w:pStyle w:val="ConsPlusNonformat"/>
        <w:jc w:val="both"/>
      </w:pPr>
      <w:r>
        <w:t xml:space="preserve">                                                     (телефон)</w:t>
      </w:r>
    </w:p>
    <w:p w:rsidR="00760A25" w:rsidRDefault="00760A25">
      <w:pPr>
        <w:pStyle w:val="ConsPlusNonformat"/>
        <w:jc w:val="both"/>
      </w:pPr>
    </w:p>
    <w:p w:rsidR="00760A25" w:rsidRDefault="00760A25">
      <w:pPr>
        <w:pStyle w:val="ConsPlusNonformat"/>
        <w:jc w:val="both"/>
      </w:pPr>
      <w:bookmarkStart w:id="16" w:name="P625"/>
      <w:bookmarkEnd w:id="16"/>
      <w:r>
        <w:t xml:space="preserve">                                 Заявление</w:t>
      </w:r>
    </w:p>
    <w:p w:rsidR="00760A25" w:rsidRDefault="00760A25">
      <w:pPr>
        <w:pStyle w:val="ConsPlusNonformat"/>
        <w:jc w:val="both"/>
      </w:pPr>
      <w:r>
        <w:t xml:space="preserve">                  о назначении дополнительной ежемесячной</w:t>
      </w:r>
    </w:p>
    <w:p w:rsidR="00760A25" w:rsidRDefault="00760A25">
      <w:pPr>
        <w:pStyle w:val="ConsPlusNonformat"/>
        <w:jc w:val="both"/>
      </w:pPr>
      <w:r>
        <w:t xml:space="preserve">                 компенсационной выплаты лицу, признанному</w:t>
      </w:r>
    </w:p>
    <w:p w:rsidR="00760A25" w:rsidRDefault="00760A25">
      <w:pPr>
        <w:pStyle w:val="ConsPlusNonformat"/>
        <w:jc w:val="both"/>
      </w:pPr>
      <w:r>
        <w:t xml:space="preserve">                  пострадавшим от политических репрессий</w:t>
      </w:r>
    </w:p>
    <w:p w:rsidR="00760A25" w:rsidRDefault="00760A25">
      <w:pPr>
        <w:pStyle w:val="ConsPlusNonformat"/>
        <w:jc w:val="both"/>
      </w:pPr>
    </w:p>
    <w:p w:rsidR="00760A25" w:rsidRDefault="00760A25">
      <w:pPr>
        <w:pStyle w:val="ConsPlusNonformat"/>
        <w:jc w:val="both"/>
      </w:pPr>
      <w:r>
        <w:t xml:space="preserve">    Прошу Вас назначить __________________________________________________,</w:t>
      </w:r>
    </w:p>
    <w:p w:rsidR="00760A25" w:rsidRDefault="00760A25">
      <w:pPr>
        <w:pStyle w:val="ConsPlusNonformat"/>
        <w:jc w:val="both"/>
      </w:pPr>
      <w:r>
        <w:t xml:space="preserve">                        (фамилия, имя, отчество (последнее - при наличии))</w:t>
      </w:r>
    </w:p>
    <w:p w:rsidR="00760A25" w:rsidRDefault="00760A25">
      <w:pPr>
        <w:pStyle w:val="ConsPlusNonformat"/>
        <w:jc w:val="both"/>
      </w:pPr>
      <w:r>
        <w:t>дата рождения _______________, СНИЛС (при наличии) _______________________,</w:t>
      </w:r>
    </w:p>
    <w:p w:rsidR="00760A25" w:rsidRDefault="00760A25">
      <w:pPr>
        <w:pStyle w:val="ConsPlusNonformat"/>
        <w:jc w:val="both"/>
      </w:pPr>
      <w:r>
        <w:t>зарегистрированному по адресу: ____________________________________________</w:t>
      </w:r>
    </w:p>
    <w:p w:rsidR="00760A25" w:rsidRDefault="00760A25">
      <w:pPr>
        <w:pStyle w:val="ConsPlusNonformat"/>
        <w:jc w:val="both"/>
      </w:pPr>
      <w:r>
        <w:t>__________________________________________________________________________,</w:t>
      </w:r>
    </w:p>
    <w:p w:rsidR="00760A25" w:rsidRDefault="00760A25">
      <w:pPr>
        <w:pStyle w:val="ConsPlusNonformat"/>
        <w:jc w:val="both"/>
      </w:pPr>
      <w:r>
        <w:t xml:space="preserve">   (указывается: наименование населенного пункта, улица, дом, квартира)</w:t>
      </w:r>
    </w:p>
    <w:p w:rsidR="00760A25" w:rsidRDefault="00760A25">
      <w:pPr>
        <w:pStyle w:val="ConsPlusNonformat"/>
        <w:jc w:val="both"/>
      </w:pPr>
      <w:r>
        <w:t xml:space="preserve">дополнительную  ежемесячную компенсационную выплату, установленную </w:t>
      </w:r>
      <w:hyperlink r:id="rId34" w:history="1">
        <w:r>
          <w:rPr>
            <w:color w:val="0000FF"/>
          </w:rPr>
          <w:t>частью 3</w:t>
        </w:r>
      </w:hyperlink>
    </w:p>
    <w:p w:rsidR="00760A25" w:rsidRDefault="00760A25">
      <w:pPr>
        <w:pStyle w:val="ConsPlusNonformat"/>
        <w:jc w:val="both"/>
      </w:pPr>
      <w:r>
        <w:t>статьи  8  закона  Ненецкого  автономного  округа от 20.12.2013 N 121-ОЗ "О</w:t>
      </w:r>
    </w:p>
    <w:p w:rsidR="00760A25" w:rsidRDefault="00760A25">
      <w:pPr>
        <w:pStyle w:val="ConsPlusNonformat"/>
        <w:jc w:val="both"/>
      </w:pPr>
      <w:r>
        <w:t>мерах  социальной  поддержки  отдельных  категорий  граждан, проживающих на</w:t>
      </w:r>
    </w:p>
    <w:p w:rsidR="00760A25" w:rsidRDefault="00760A25">
      <w:pPr>
        <w:pStyle w:val="ConsPlusNonformat"/>
        <w:jc w:val="both"/>
      </w:pPr>
      <w:r>
        <w:t>территории Ненецкого автономного округа".</w:t>
      </w:r>
    </w:p>
    <w:p w:rsidR="00760A25" w:rsidRDefault="00760A25">
      <w:pPr>
        <w:pStyle w:val="ConsPlusNonformat"/>
        <w:jc w:val="both"/>
      </w:pPr>
      <w:r>
        <w:t xml:space="preserve">    Выплату прошу производить (ненужное зачеркнуть):</w:t>
      </w:r>
    </w:p>
    <w:p w:rsidR="00760A25" w:rsidRDefault="00760A25">
      <w:pPr>
        <w:pStyle w:val="ConsPlusNonformat"/>
        <w:jc w:val="both"/>
      </w:pPr>
      <w:r>
        <w:t xml:space="preserve">    - по месту получения пенсии;</w:t>
      </w:r>
    </w:p>
    <w:p w:rsidR="00760A25" w:rsidRDefault="00760A25">
      <w:pPr>
        <w:pStyle w:val="ConsPlusNonformat"/>
        <w:jc w:val="both"/>
      </w:pPr>
      <w:r>
        <w:t xml:space="preserve">    - на указанный счет N _________________________________________________</w:t>
      </w:r>
    </w:p>
    <w:p w:rsidR="00760A25" w:rsidRDefault="00760A25">
      <w:pPr>
        <w:pStyle w:val="ConsPlusNonformat"/>
        <w:jc w:val="both"/>
      </w:pPr>
      <w:r>
        <w:t xml:space="preserve">                               (номер банковского счета, наименование</w:t>
      </w:r>
    </w:p>
    <w:p w:rsidR="00760A25" w:rsidRDefault="00760A25">
      <w:pPr>
        <w:pStyle w:val="ConsPlusNonformat"/>
        <w:jc w:val="both"/>
      </w:pPr>
      <w:r>
        <w:t>___________________________________________________________________________</w:t>
      </w:r>
    </w:p>
    <w:p w:rsidR="00760A25" w:rsidRDefault="00760A25">
      <w:pPr>
        <w:pStyle w:val="ConsPlusNonformat"/>
        <w:jc w:val="both"/>
      </w:pPr>
      <w:r>
        <w:t xml:space="preserve">     и реквизиты отделения Сберегательного банка Российской Федерации)</w:t>
      </w:r>
    </w:p>
    <w:p w:rsidR="00760A25" w:rsidRDefault="00760A25">
      <w:pPr>
        <w:pStyle w:val="ConsPlusNonformat"/>
        <w:jc w:val="both"/>
      </w:pPr>
      <w:r>
        <w:t xml:space="preserve">    В   случае   изменения   сведений,   указанных  в  представляемых  мною</w:t>
      </w:r>
    </w:p>
    <w:p w:rsidR="00760A25" w:rsidRDefault="00760A25">
      <w:pPr>
        <w:pStyle w:val="ConsPlusNonformat"/>
        <w:jc w:val="both"/>
      </w:pPr>
      <w:r>
        <w:t>документах, обязуюсь своевременно информировать Учреждение.</w:t>
      </w:r>
    </w:p>
    <w:p w:rsidR="00760A25" w:rsidRDefault="00760A25">
      <w:pPr>
        <w:pStyle w:val="ConsPlusNonformat"/>
        <w:jc w:val="both"/>
      </w:pPr>
      <w:r>
        <w:t xml:space="preserve">    К заявлению прилагаю документы:</w:t>
      </w:r>
    </w:p>
    <w:p w:rsidR="00760A25" w:rsidRDefault="00760A25">
      <w:pPr>
        <w:pStyle w:val="ConsPlusNonformat"/>
        <w:jc w:val="both"/>
      </w:pPr>
      <w:r>
        <w:t xml:space="preserve">    1. ____________________________________________________________________</w:t>
      </w:r>
    </w:p>
    <w:p w:rsidR="00760A25" w:rsidRDefault="00760A25">
      <w:pPr>
        <w:pStyle w:val="ConsPlusNonformat"/>
        <w:jc w:val="both"/>
      </w:pPr>
      <w:r>
        <w:t xml:space="preserve">    2. ____________________________________________________________________</w:t>
      </w:r>
    </w:p>
    <w:p w:rsidR="00760A25" w:rsidRDefault="00760A25">
      <w:pPr>
        <w:pStyle w:val="ConsPlusNonformat"/>
        <w:jc w:val="both"/>
      </w:pPr>
      <w:r>
        <w:t xml:space="preserve">    3. ____________________________________________________________________</w:t>
      </w:r>
    </w:p>
    <w:p w:rsidR="00760A25" w:rsidRDefault="00760A25">
      <w:pPr>
        <w:pStyle w:val="ConsPlusNonformat"/>
        <w:jc w:val="both"/>
      </w:pPr>
    </w:p>
    <w:p w:rsidR="00760A25" w:rsidRDefault="00760A25">
      <w:pPr>
        <w:pStyle w:val="ConsPlusNonformat"/>
        <w:jc w:val="both"/>
      </w:pPr>
      <w:r>
        <w:t xml:space="preserve">    Примечание.</w:t>
      </w:r>
    </w:p>
    <w:p w:rsidR="00760A25" w:rsidRDefault="00760A25">
      <w:pPr>
        <w:pStyle w:val="ConsPlusNonformat"/>
        <w:jc w:val="both"/>
      </w:pPr>
      <w:r>
        <w:t xml:space="preserve">    Выражаю   свое   согласие   (далее   -  согласие)  на  обработку  своих</w:t>
      </w:r>
    </w:p>
    <w:p w:rsidR="00760A25" w:rsidRDefault="00760A25">
      <w:pPr>
        <w:pStyle w:val="ConsPlusNonformat"/>
        <w:jc w:val="both"/>
      </w:pPr>
      <w:r>
        <w:t>персональных данных (сбор, систематизацию, накопление, хранение, уточнение,</w:t>
      </w:r>
    </w:p>
    <w:p w:rsidR="00760A25" w:rsidRDefault="00760A25">
      <w:pPr>
        <w:pStyle w:val="ConsPlusNonformat"/>
        <w:jc w:val="both"/>
      </w:pPr>
      <w:r>
        <w:t>использование,   распространение   (передачу   определенному   кругу  лиц),</w:t>
      </w:r>
    </w:p>
    <w:p w:rsidR="00760A25" w:rsidRDefault="00760A25">
      <w:pPr>
        <w:pStyle w:val="ConsPlusNonformat"/>
        <w:jc w:val="both"/>
      </w:pPr>
      <w:r>
        <w:t>блокирование,  уничтожение) как с использованием средств автоматизации, так</w:t>
      </w:r>
    </w:p>
    <w:p w:rsidR="00760A25" w:rsidRDefault="00760A25">
      <w:pPr>
        <w:pStyle w:val="ConsPlusNonformat"/>
        <w:jc w:val="both"/>
      </w:pPr>
      <w:r>
        <w:t>и  без  использования таких средств в целях предоставления выплат и с целью</w:t>
      </w:r>
    </w:p>
    <w:p w:rsidR="00760A25" w:rsidRDefault="00760A25">
      <w:pPr>
        <w:pStyle w:val="ConsPlusNonformat"/>
        <w:jc w:val="both"/>
      </w:pPr>
      <w:r>
        <w:t>статистических исследований.</w:t>
      </w:r>
    </w:p>
    <w:p w:rsidR="00760A25" w:rsidRDefault="00760A25">
      <w:pPr>
        <w:pStyle w:val="ConsPlusNonformat"/>
        <w:jc w:val="both"/>
      </w:pPr>
      <w:r>
        <w:t xml:space="preserve">    Перечень  персональных  данных,  на  обработку которых дается согласие,</w:t>
      </w:r>
    </w:p>
    <w:p w:rsidR="00760A25" w:rsidRDefault="00760A25">
      <w:pPr>
        <w:pStyle w:val="ConsPlusNonformat"/>
        <w:jc w:val="both"/>
      </w:pPr>
      <w:r>
        <w:t>включает  в  себя  любую  информацию,  представляемую  в заявлении и других</w:t>
      </w:r>
    </w:p>
    <w:p w:rsidR="00760A25" w:rsidRDefault="00760A25">
      <w:pPr>
        <w:pStyle w:val="ConsPlusNonformat"/>
        <w:jc w:val="both"/>
      </w:pPr>
      <w:r>
        <w:t>представляемых  в  уполномоченный  орган документах в указанных выше целях.</w:t>
      </w:r>
    </w:p>
    <w:p w:rsidR="00760A25" w:rsidRDefault="00760A25">
      <w:pPr>
        <w:pStyle w:val="ConsPlusNonformat"/>
        <w:jc w:val="both"/>
      </w:pPr>
      <w:r>
        <w:lastRenderedPageBreak/>
        <w:t>Согласие  действует  в течение всего срока предоставления выплат, а также в</w:t>
      </w:r>
    </w:p>
    <w:p w:rsidR="00760A25" w:rsidRDefault="00760A25">
      <w:pPr>
        <w:pStyle w:val="ConsPlusNonformat"/>
        <w:jc w:val="both"/>
      </w:pPr>
      <w:r>
        <w:t>течение трех лет с даты прекращения обязательств сторон.</w:t>
      </w:r>
    </w:p>
    <w:p w:rsidR="00760A25" w:rsidRDefault="00760A25">
      <w:pPr>
        <w:pStyle w:val="ConsPlusNonformat"/>
        <w:jc w:val="both"/>
      </w:pPr>
      <w:r>
        <w:t xml:space="preserve">    Заявитель   может   отозвать   настоящее   согласие  путем  направления</w:t>
      </w:r>
    </w:p>
    <w:p w:rsidR="00760A25" w:rsidRDefault="00760A25">
      <w:pPr>
        <w:pStyle w:val="ConsPlusNonformat"/>
        <w:jc w:val="both"/>
      </w:pPr>
      <w:r>
        <w:t>письменного  заявления в уполномоченный орган, в этом случае уполномоченный</w:t>
      </w:r>
    </w:p>
    <w:p w:rsidR="00760A25" w:rsidRDefault="00760A25">
      <w:pPr>
        <w:pStyle w:val="ConsPlusNonformat"/>
        <w:jc w:val="both"/>
      </w:pPr>
      <w:r>
        <w:t>орган  прекращает  обработку  персональных  данных,  а  персональные данные</w:t>
      </w:r>
    </w:p>
    <w:p w:rsidR="00760A25" w:rsidRDefault="00760A25">
      <w:pPr>
        <w:pStyle w:val="ConsPlusNonformat"/>
        <w:jc w:val="both"/>
      </w:pPr>
      <w:r>
        <w:t>подлежат  уничтожению  не  позднее  чем  через  3  года  с даты прекращения</w:t>
      </w:r>
    </w:p>
    <w:p w:rsidR="00760A25" w:rsidRDefault="00760A25">
      <w:pPr>
        <w:pStyle w:val="ConsPlusNonformat"/>
        <w:jc w:val="both"/>
      </w:pPr>
      <w:r>
        <w:t>обязательств  сторон.  Заявитель  соглашается  с  тем,  что  указанные выше</w:t>
      </w:r>
    </w:p>
    <w:p w:rsidR="00760A25" w:rsidRDefault="00760A25">
      <w:pPr>
        <w:pStyle w:val="ConsPlusNonformat"/>
        <w:jc w:val="both"/>
      </w:pPr>
      <w:r>
        <w:t>персональные  данные  являются  необходимыми для заявленной цели обработки.</w:t>
      </w:r>
    </w:p>
    <w:p w:rsidR="00760A25" w:rsidRDefault="00760A25">
      <w:pPr>
        <w:pStyle w:val="ConsPlusNonformat"/>
        <w:jc w:val="both"/>
      </w:pPr>
      <w:r>
        <w:t>Обязуюсь   своевременно   уведомлять  в  письменной  форме  государственное</w:t>
      </w:r>
    </w:p>
    <w:p w:rsidR="00760A25" w:rsidRDefault="00760A25">
      <w:pPr>
        <w:pStyle w:val="ConsPlusNonformat"/>
        <w:jc w:val="both"/>
      </w:pPr>
      <w:r>
        <w:t>казенное  учреждение  Ненецкого  автономного  округа  "Отделение социальной</w:t>
      </w:r>
    </w:p>
    <w:p w:rsidR="00760A25" w:rsidRDefault="00760A25">
      <w:pPr>
        <w:pStyle w:val="ConsPlusNonformat"/>
        <w:jc w:val="both"/>
      </w:pPr>
      <w:r>
        <w:t>защиты  населения"  о  выезде  на  постоянное  место  жительства за пределы</w:t>
      </w:r>
    </w:p>
    <w:p w:rsidR="00760A25" w:rsidRDefault="00760A25">
      <w:pPr>
        <w:pStyle w:val="ConsPlusNonformat"/>
        <w:jc w:val="both"/>
      </w:pPr>
      <w:r>
        <w:t>Ненецкого   автономного   округа,  изменении  текущего  счета  в  кредитной</w:t>
      </w:r>
    </w:p>
    <w:p w:rsidR="00760A25" w:rsidRDefault="00760A25">
      <w:pPr>
        <w:pStyle w:val="ConsPlusNonformat"/>
        <w:jc w:val="both"/>
      </w:pPr>
      <w:r>
        <w:t>организации.</w:t>
      </w:r>
    </w:p>
    <w:p w:rsidR="00760A25" w:rsidRDefault="00760A25">
      <w:pPr>
        <w:pStyle w:val="ConsPlusNonformat"/>
        <w:jc w:val="both"/>
      </w:pPr>
    </w:p>
    <w:p w:rsidR="00760A25" w:rsidRDefault="00760A25">
      <w:pPr>
        <w:pStyle w:val="ConsPlusNonformat"/>
        <w:jc w:val="both"/>
      </w:pPr>
      <w:r>
        <w:t xml:space="preserve">    "__" __________ ____ г. ___________________</w:t>
      </w:r>
    </w:p>
    <w:p w:rsidR="00760A25" w:rsidRDefault="00760A25">
      <w:pPr>
        <w:pStyle w:val="ConsPlusNonformat"/>
        <w:jc w:val="both"/>
      </w:pPr>
      <w:r>
        <w:t xml:space="preserve">                            (подпись заявителя)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jc w:val="right"/>
        <w:outlineLvl w:val="1"/>
      </w:pPr>
      <w:r>
        <w:t>Приложение 2</w:t>
      </w:r>
    </w:p>
    <w:p w:rsidR="00760A25" w:rsidRDefault="00760A25">
      <w:pPr>
        <w:pStyle w:val="ConsPlusNormal"/>
        <w:jc w:val="right"/>
      </w:pPr>
      <w:r>
        <w:t>к административному регламенту</w:t>
      </w:r>
    </w:p>
    <w:p w:rsidR="00760A25" w:rsidRDefault="00760A25">
      <w:pPr>
        <w:pStyle w:val="ConsPlusNormal"/>
        <w:jc w:val="right"/>
      </w:pPr>
      <w:r>
        <w:t>предоставления государственной</w:t>
      </w:r>
    </w:p>
    <w:p w:rsidR="00760A25" w:rsidRDefault="00760A25">
      <w:pPr>
        <w:pStyle w:val="ConsPlusNormal"/>
        <w:jc w:val="right"/>
      </w:pPr>
      <w:r>
        <w:t>услуги "Предоставление ежемесячной</w:t>
      </w:r>
    </w:p>
    <w:p w:rsidR="00760A25" w:rsidRDefault="00760A25">
      <w:pPr>
        <w:pStyle w:val="ConsPlusNormal"/>
        <w:jc w:val="right"/>
      </w:pPr>
      <w:r>
        <w:t>компенсационной выплаты лицам,</w:t>
      </w:r>
    </w:p>
    <w:p w:rsidR="00760A25" w:rsidRDefault="00760A25">
      <w:pPr>
        <w:pStyle w:val="ConsPlusNormal"/>
        <w:jc w:val="right"/>
      </w:pPr>
      <w:r>
        <w:t>признанными пострадавшими</w:t>
      </w:r>
    </w:p>
    <w:p w:rsidR="00760A25" w:rsidRDefault="00760A25">
      <w:pPr>
        <w:pStyle w:val="ConsPlusNormal"/>
        <w:jc w:val="right"/>
      </w:pPr>
      <w:r>
        <w:t>от политических репрессий"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jc w:val="center"/>
      </w:pPr>
      <w:bookmarkStart w:id="17" w:name="P692"/>
      <w:bookmarkEnd w:id="17"/>
      <w:r>
        <w:t>Блок-схема</w:t>
      </w:r>
    </w:p>
    <w:p w:rsidR="00760A25" w:rsidRDefault="00760A25">
      <w:pPr>
        <w:pStyle w:val="ConsPlusNormal"/>
        <w:jc w:val="center"/>
      </w:pPr>
      <w:r>
        <w:t>предоставления государственной услуги "Назначение</w:t>
      </w:r>
    </w:p>
    <w:p w:rsidR="00760A25" w:rsidRDefault="00760A25">
      <w:pPr>
        <w:pStyle w:val="ConsPlusNormal"/>
        <w:jc w:val="center"/>
      </w:pPr>
      <w:r>
        <w:t>дополнительной ежемесячной компенсационной выплаты лицам,</w:t>
      </w:r>
    </w:p>
    <w:p w:rsidR="00760A25" w:rsidRDefault="00760A25">
      <w:pPr>
        <w:pStyle w:val="ConsPlusNormal"/>
        <w:jc w:val="center"/>
      </w:pPr>
      <w:r>
        <w:t>признанным пострадавшими от политических репрессий"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nformat"/>
        <w:jc w:val="both"/>
      </w:pPr>
      <w:r>
        <w:t xml:space="preserve">                      ┌────────────────────────────┐</w:t>
      </w:r>
    </w:p>
    <w:p w:rsidR="00760A25" w:rsidRDefault="00760A25">
      <w:pPr>
        <w:pStyle w:val="ConsPlusNonformat"/>
        <w:jc w:val="both"/>
      </w:pPr>
      <w:r>
        <w:t xml:space="preserve">                      │Начало предоставления услуги│</w:t>
      </w:r>
    </w:p>
    <w:p w:rsidR="00760A25" w:rsidRDefault="00760A25">
      <w:pPr>
        <w:pStyle w:val="ConsPlusNonformat"/>
        <w:jc w:val="both"/>
      </w:pPr>
      <w:r>
        <w:t xml:space="preserve">                      └──────────────┬─────────────┘</w:t>
      </w:r>
    </w:p>
    <w:p w:rsidR="00760A25" w:rsidRDefault="00760A25">
      <w:pPr>
        <w:pStyle w:val="ConsPlusNonformat"/>
        <w:jc w:val="both"/>
      </w:pPr>
      <w:r>
        <w:t xml:space="preserve">                                     │</w:t>
      </w:r>
    </w:p>
    <w:p w:rsidR="00760A25" w:rsidRDefault="00760A25">
      <w:pPr>
        <w:pStyle w:val="ConsPlusNonformat"/>
        <w:jc w:val="both"/>
      </w:pPr>
      <w:r>
        <w:t xml:space="preserve">                      ┌──────────────┴─────────────┐</w:t>
      </w:r>
    </w:p>
    <w:p w:rsidR="00760A25" w:rsidRDefault="00760A25">
      <w:pPr>
        <w:pStyle w:val="ConsPlusNonformat"/>
        <w:jc w:val="both"/>
      </w:pPr>
      <w:r>
        <w:t xml:space="preserve"> Лично в Учреждение ──┤  Вариант подачи заявления  ├──────── МФЦ</w:t>
      </w:r>
    </w:p>
    <w:p w:rsidR="00760A25" w:rsidRDefault="00760A25">
      <w:pPr>
        <w:pStyle w:val="ConsPlusNonformat"/>
        <w:jc w:val="both"/>
      </w:pPr>
      <w:r>
        <w:t xml:space="preserve">             │        └────────────────────────────┘          │</w:t>
      </w:r>
    </w:p>
    <w:p w:rsidR="00760A25" w:rsidRDefault="00760A25">
      <w:pPr>
        <w:pStyle w:val="ConsPlusNonformat"/>
        <w:jc w:val="both"/>
      </w:pPr>
      <w:r>
        <w:t xml:space="preserve">             │                                                │</w:t>
      </w:r>
    </w:p>
    <w:p w:rsidR="00760A25" w:rsidRDefault="00760A25">
      <w:pPr>
        <w:pStyle w:val="ConsPlusNonformat"/>
        <w:jc w:val="both"/>
      </w:pPr>
      <w:r>
        <w:t>┌────────────┴───────────┐                       ┌────────────┴───────────┐</w:t>
      </w:r>
    </w:p>
    <w:p w:rsidR="00760A25" w:rsidRDefault="00760A25">
      <w:pPr>
        <w:pStyle w:val="ConsPlusNonformat"/>
        <w:jc w:val="both"/>
      </w:pPr>
      <w:r>
        <w:t>│  Прием и регистрация   │                       │  Прием и регистрация   │</w:t>
      </w:r>
    </w:p>
    <w:p w:rsidR="00760A25" w:rsidRDefault="00760A25">
      <w:pPr>
        <w:pStyle w:val="ConsPlusNonformat"/>
        <w:jc w:val="both"/>
      </w:pPr>
      <w:r>
        <w:t>│ заявления и документов │                       │ заявления и документов │</w:t>
      </w:r>
    </w:p>
    <w:p w:rsidR="00760A25" w:rsidRDefault="00760A25">
      <w:pPr>
        <w:pStyle w:val="ConsPlusNonformat"/>
        <w:jc w:val="both"/>
      </w:pPr>
      <w:r>
        <w:t>└────────────┬───────────┘                       └────────────┬───────────┘</w:t>
      </w:r>
    </w:p>
    <w:p w:rsidR="00760A25" w:rsidRDefault="00760A25">
      <w:pPr>
        <w:pStyle w:val="ConsPlusNonformat"/>
        <w:jc w:val="both"/>
      </w:pPr>
      <w:r>
        <w:t xml:space="preserve">             │                                                │</w:t>
      </w:r>
    </w:p>
    <w:p w:rsidR="00760A25" w:rsidRDefault="00760A25">
      <w:pPr>
        <w:pStyle w:val="ConsPlusNonformat"/>
        <w:jc w:val="both"/>
      </w:pPr>
      <w:r>
        <w:t>┌────────────┴───────────┐                       ┌────────────┴───────────┐</w:t>
      </w:r>
    </w:p>
    <w:p w:rsidR="00760A25" w:rsidRDefault="00760A25">
      <w:pPr>
        <w:pStyle w:val="ConsPlusNonformat"/>
        <w:jc w:val="both"/>
      </w:pPr>
      <w:r>
        <w:t>│  Занесение информации  │                       │   Передача заявления   │</w:t>
      </w:r>
    </w:p>
    <w:p w:rsidR="00760A25" w:rsidRDefault="00760A25">
      <w:pPr>
        <w:pStyle w:val="ConsPlusNonformat"/>
        <w:jc w:val="both"/>
      </w:pPr>
      <w:r>
        <w:t>│о заявлении и документах│                       │ и документов в ИС ПГМУ,│</w:t>
      </w:r>
    </w:p>
    <w:p w:rsidR="00760A25" w:rsidRDefault="00760A25">
      <w:pPr>
        <w:pStyle w:val="ConsPlusNonformat"/>
        <w:jc w:val="both"/>
      </w:pPr>
      <w:r>
        <w:t>│       в ИС ПГМУ        │                       │       Учреждение       │</w:t>
      </w:r>
    </w:p>
    <w:p w:rsidR="00760A25" w:rsidRDefault="00760A25">
      <w:pPr>
        <w:pStyle w:val="ConsPlusNonformat"/>
        <w:jc w:val="both"/>
      </w:pPr>
      <w:r>
        <w:t>└────────────┬───────────┘                       └────────────┬───────────┘</w:t>
      </w:r>
    </w:p>
    <w:p w:rsidR="00760A25" w:rsidRDefault="00760A25">
      <w:pPr>
        <w:pStyle w:val="ConsPlusNonformat"/>
        <w:jc w:val="both"/>
      </w:pPr>
      <w:r>
        <w:t xml:space="preserve">             │                                                │</w:t>
      </w:r>
    </w:p>
    <w:p w:rsidR="00760A25" w:rsidRDefault="00760A25">
      <w:pPr>
        <w:pStyle w:val="ConsPlusNonformat"/>
        <w:jc w:val="both"/>
      </w:pPr>
      <w:r>
        <w:t>┌────────────┴────────────────────────────────────────────────┴───────────┐</w:t>
      </w:r>
    </w:p>
    <w:p w:rsidR="00760A25" w:rsidRDefault="00760A25">
      <w:pPr>
        <w:pStyle w:val="ConsPlusNonformat"/>
        <w:jc w:val="both"/>
      </w:pPr>
      <w:r>
        <w:t>│Рассмотрение заявления и документов, проведение межведомственных проверок│</w:t>
      </w:r>
    </w:p>
    <w:p w:rsidR="00760A25" w:rsidRDefault="00760A25">
      <w:pPr>
        <w:pStyle w:val="ConsPlusNonformat"/>
        <w:jc w:val="both"/>
      </w:pPr>
      <w:r>
        <w:t>└────────────────────────────────────┬────────────────────────────────────┘</w:t>
      </w:r>
    </w:p>
    <w:p w:rsidR="00760A25" w:rsidRDefault="00760A25">
      <w:pPr>
        <w:pStyle w:val="ConsPlusNonformat"/>
        <w:jc w:val="both"/>
      </w:pPr>
      <w:r>
        <w:t xml:space="preserve">                                     │</w:t>
      </w:r>
    </w:p>
    <w:p w:rsidR="00760A25" w:rsidRDefault="00760A25">
      <w:pPr>
        <w:pStyle w:val="ConsPlusNonformat"/>
        <w:jc w:val="both"/>
      </w:pPr>
      <w:r>
        <w:t>┌────────────────────────────────────┴────────────────────────────────────┐</w:t>
      </w:r>
    </w:p>
    <w:p w:rsidR="00760A25" w:rsidRDefault="00760A25">
      <w:pPr>
        <w:pStyle w:val="ConsPlusNonformat"/>
        <w:jc w:val="both"/>
      </w:pPr>
      <w:r>
        <w:t>│        Принятие решения о назначении дополнительной ежемесячной         │</w:t>
      </w:r>
    </w:p>
    <w:p w:rsidR="00760A25" w:rsidRDefault="00760A25">
      <w:pPr>
        <w:pStyle w:val="ConsPlusNonformat"/>
        <w:jc w:val="both"/>
      </w:pPr>
      <w:r>
        <w:t>│                         компенсационной выплаты                         │</w:t>
      </w:r>
    </w:p>
    <w:p w:rsidR="00760A25" w:rsidRDefault="00760A25">
      <w:pPr>
        <w:pStyle w:val="ConsPlusNonformat"/>
        <w:jc w:val="both"/>
      </w:pPr>
      <w:r>
        <w:lastRenderedPageBreak/>
        <w:t>└────────────────────────────────────┬────────────────────────────────────┘</w:t>
      </w:r>
    </w:p>
    <w:p w:rsidR="00760A25" w:rsidRDefault="00760A25">
      <w:pPr>
        <w:pStyle w:val="ConsPlusNonformat"/>
        <w:jc w:val="both"/>
      </w:pPr>
      <w:r>
        <w:t xml:space="preserve">                                     │</w:t>
      </w:r>
    </w:p>
    <w:p w:rsidR="00760A25" w:rsidRDefault="00760A25">
      <w:pPr>
        <w:pStyle w:val="ConsPlusNonformat"/>
        <w:jc w:val="both"/>
      </w:pPr>
      <w:r>
        <w:t xml:space="preserve">                              ┌──────┴─────┐</w:t>
      </w:r>
    </w:p>
    <w:p w:rsidR="00760A25" w:rsidRDefault="00760A25">
      <w:pPr>
        <w:pStyle w:val="ConsPlusNonformat"/>
        <w:jc w:val="both"/>
      </w:pPr>
      <w:r>
        <w:t>┌──────────────────────────┐  │            │   ┌──────────────────────────┐</w:t>
      </w:r>
    </w:p>
    <w:p w:rsidR="00760A25" w:rsidRDefault="00760A25">
      <w:pPr>
        <w:pStyle w:val="ConsPlusNonformat"/>
        <w:jc w:val="both"/>
      </w:pPr>
      <w:r>
        <w:t>│     Принятие решения     ├──┤            ├───┤     Принятие решения     │</w:t>
      </w:r>
    </w:p>
    <w:p w:rsidR="00760A25" w:rsidRDefault="00760A25">
      <w:pPr>
        <w:pStyle w:val="ConsPlusNonformat"/>
        <w:jc w:val="both"/>
      </w:pPr>
      <w:r>
        <w:t>│       о назначении       │  └────────────┘   │  об отказе в назначении  │</w:t>
      </w:r>
    </w:p>
    <w:p w:rsidR="00760A25" w:rsidRDefault="00760A25">
      <w:pPr>
        <w:pStyle w:val="ConsPlusNonformat"/>
        <w:jc w:val="both"/>
      </w:pPr>
      <w:r>
        <w:t>│дополнительной ежемесячной│                   │дополнительной ежемесячной│</w:t>
      </w:r>
    </w:p>
    <w:p w:rsidR="00760A25" w:rsidRDefault="00760A25">
      <w:pPr>
        <w:pStyle w:val="ConsPlusNonformat"/>
        <w:jc w:val="both"/>
      </w:pPr>
      <w:r>
        <w:t>│ компенсационной выплаты  │                   │ компенсационной выплаты  │</w:t>
      </w:r>
    </w:p>
    <w:p w:rsidR="00760A25" w:rsidRDefault="00760A25">
      <w:pPr>
        <w:pStyle w:val="ConsPlusNonformat"/>
        <w:jc w:val="both"/>
      </w:pPr>
      <w:r>
        <w:t>└────────────┬─────────────┘                   └─────────────┬────────────┘</w:t>
      </w:r>
    </w:p>
    <w:p w:rsidR="00760A25" w:rsidRDefault="00760A25">
      <w:pPr>
        <w:pStyle w:val="ConsPlusNonformat"/>
        <w:jc w:val="both"/>
      </w:pPr>
      <w:r>
        <w:t xml:space="preserve">             │                                               │</w:t>
      </w:r>
    </w:p>
    <w:p w:rsidR="00760A25" w:rsidRDefault="00760A25">
      <w:pPr>
        <w:pStyle w:val="ConsPlusNonformat"/>
        <w:jc w:val="both"/>
      </w:pPr>
      <w:r>
        <w:t>┌────────────┴─────────────┐                   ┌─────────────┴────────────┐</w:t>
      </w:r>
    </w:p>
    <w:p w:rsidR="00760A25" w:rsidRDefault="00760A25">
      <w:pPr>
        <w:pStyle w:val="ConsPlusNonformat"/>
        <w:jc w:val="both"/>
      </w:pPr>
      <w:r>
        <w:t>│ Оформление распоряжения  │                   │ Оформление распоряжения  │</w:t>
      </w:r>
    </w:p>
    <w:p w:rsidR="00760A25" w:rsidRDefault="00760A25">
      <w:pPr>
        <w:pStyle w:val="ConsPlusNonformat"/>
        <w:jc w:val="both"/>
      </w:pPr>
      <w:r>
        <w:t>│       о назначении       │                   │  об отказе в назначении  │</w:t>
      </w:r>
    </w:p>
    <w:p w:rsidR="00760A25" w:rsidRDefault="00760A25">
      <w:pPr>
        <w:pStyle w:val="ConsPlusNonformat"/>
        <w:jc w:val="both"/>
      </w:pPr>
      <w:r>
        <w:t>│дополнительной ежемесячной│                   │дополнительной ежемесячной│</w:t>
      </w:r>
    </w:p>
    <w:p w:rsidR="00760A25" w:rsidRDefault="00760A25">
      <w:pPr>
        <w:pStyle w:val="ConsPlusNonformat"/>
        <w:jc w:val="both"/>
      </w:pPr>
      <w:r>
        <w:t>│ компенсационной выплаты  │                   │ компенсационной выплаты  │</w:t>
      </w:r>
    </w:p>
    <w:p w:rsidR="00760A25" w:rsidRDefault="00760A25">
      <w:pPr>
        <w:pStyle w:val="ConsPlusNonformat"/>
        <w:jc w:val="both"/>
      </w:pPr>
      <w:r>
        <w:t>└────────────┬─────────────┘                   └─────────────┬────────────┘</w:t>
      </w:r>
    </w:p>
    <w:p w:rsidR="00760A25" w:rsidRDefault="00760A25">
      <w:pPr>
        <w:pStyle w:val="ConsPlusNonformat"/>
        <w:jc w:val="both"/>
      </w:pPr>
      <w:r>
        <w:t xml:space="preserve">             │                                               │</w:t>
      </w:r>
    </w:p>
    <w:p w:rsidR="00760A25" w:rsidRDefault="00760A25">
      <w:pPr>
        <w:pStyle w:val="ConsPlusNonformat"/>
        <w:jc w:val="both"/>
      </w:pPr>
      <w:r>
        <w:t xml:space="preserve">             │       ┌───────────────────────────────┐       │</w:t>
      </w:r>
    </w:p>
    <w:p w:rsidR="00760A25" w:rsidRDefault="00760A25">
      <w:pPr>
        <w:pStyle w:val="ConsPlusNonformat"/>
        <w:jc w:val="both"/>
      </w:pPr>
      <w:r>
        <w:t xml:space="preserve">             └───────┤Окончание предоставления услуги├───────┘</w:t>
      </w:r>
    </w:p>
    <w:p w:rsidR="00760A25" w:rsidRDefault="00760A25">
      <w:pPr>
        <w:pStyle w:val="ConsPlusNonformat"/>
        <w:jc w:val="both"/>
      </w:pPr>
      <w:r>
        <w:t xml:space="preserve">                     └───────────────────────────────┘</w:t>
      </w: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jc w:val="both"/>
      </w:pPr>
    </w:p>
    <w:p w:rsidR="00760A25" w:rsidRDefault="00760A2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978D6" w:rsidRDefault="001978D6">
      <w:bookmarkStart w:id="18" w:name="_GoBack"/>
      <w:bookmarkEnd w:id="18"/>
    </w:p>
    <w:sectPr w:rsidR="001978D6" w:rsidSect="00942D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A25"/>
    <w:rsid w:val="001978D6"/>
    <w:rsid w:val="00760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BAC66B-23EA-4532-A7BF-70E8FB275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0A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60A2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60A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60A2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60A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760A2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60A2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60A2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7B25590654AC584757D5C0C519198177163FCC39C746B43BDFDA81E4C42BCA09F8579970685D5A0D37A415846375B60M0hBH" TargetMode="External"/><Relationship Id="rId13" Type="http://schemas.openxmlformats.org/officeDocument/2006/relationships/hyperlink" Target="consultantplus://offline/ref=B7B25590654AC584757D5C0C519198177163FCC39D776D43BFFDA81E4C42BCA09F85798506DDD9A1DA64405D53610A2557B43BE99EA0021BFE4574M8h7H" TargetMode="External"/><Relationship Id="rId18" Type="http://schemas.openxmlformats.org/officeDocument/2006/relationships/hyperlink" Target="consultantplus://offline/ref=B7B25590654AC584757D5C1A52FDCF1B7169A6C69A7E6117E0A2F3431B4BB6F7CACA78CB43D9C6A1DD7A435F59M3hCH" TargetMode="External"/><Relationship Id="rId26" Type="http://schemas.openxmlformats.org/officeDocument/2006/relationships/hyperlink" Target="consultantplus://offline/ref=B7B25590654AC584757D5C1A52FDCF1B7068A1CD9E766117E0A2F3431B4BB6F7D8CA20C742D0D8A0DF6F150E1C6056600BA73AE79EA20504MFh5H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B7B25590654AC584757D5C0C519198177163FCC39A776D43BBFDA81E4C42BCA09F85798506DDD9A1DA60425C53610A2557B43BE99EA0021BFE4574M8h7H" TargetMode="External"/><Relationship Id="rId34" Type="http://schemas.openxmlformats.org/officeDocument/2006/relationships/hyperlink" Target="consultantplus://offline/ref=B7B25590654AC584757D5C0C519198177163FCC39A776D43BBFDA81E4C42BCA09F85798506DDD9A1DA60425C53610A2557B43BE99EA0021BFE4574M8h7H" TargetMode="External"/><Relationship Id="rId7" Type="http://schemas.openxmlformats.org/officeDocument/2006/relationships/hyperlink" Target="consultantplus://offline/ref=B7B25590654AC584757D5C0C519198177163FCC39A776F46B4FDA81E4C42BCA09F85798506DDD9A1DA66425653610A2557B43BE99EA0021BFE4574M8h7H" TargetMode="External"/><Relationship Id="rId12" Type="http://schemas.openxmlformats.org/officeDocument/2006/relationships/hyperlink" Target="consultantplus://offline/ref=B7B25590654AC584757D5C1A52FDCF1B7169ABC99E776117E0A2F3431B4BB6F7CACA78CB43D9C6A1DD7A435F59M3hCH" TargetMode="External"/><Relationship Id="rId17" Type="http://schemas.openxmlformats.org/officeDocument/2006/relationships/hyperlink" Target="consultantplus://offline/ref=B7B25590654AC584757D5C1A52FDCF1B7061A0C899776117E0A2F3431B4BB6F7CACA78CB43D9C6A1DD7A435F59M3hCH" TargetMode="External"/><Relationship Id="rId25" Type="http://schemas.openxmlformats.org/officeDocument/2006/relationships/hyperlink" Target="consultantplus://offline/ref=B7B25590654AC584757D5C0C519198177163FCC39D776D43BFFDA81E4C42BCA09F85798506DDD9A1DA64445A53610A2557B43BE99EA0021BFE4574M8h7H" TargetMode="External"/><Relationship Id="rId33" Type="http://schemas.openxmlformats.org/officeDocument/2006/relationships/hyperlink" Target="consultantplus://offline/ref=B7B25590654AC584757D5C0C519198177163FCC39A776840BCFDA81E4C42BCA09F85798506DDD9A1DA60435653610A2557B43BE99EA0021BFE4574M8h7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7B25590654AC584757D5C0C519198177163FCC39C7E6E49B5FDA81E4C42BCA09F85798506DDD9A1DA64475853610A2557B43BE99EA0021BFE4574M8h7H" TargetMode="External"/><Relationship Id="rId20" Type="http://schemas.openxmlformats.org/officeDocument/2006/relationships/hyperlink" Target="consultantplus://offline/ref=B7B25590654AC584757D5C1A52FDCF1B716AA3CB9C756117E0A2F3431B4BB6F7D8CA20C742D0D8A8DE6F150E1C6056600BA73AE79EA20504MFh5H" TargetMode="External"/><Relationship Id="rId29" Type="http://schemas.openxmlformats.org/officeDocument/2006/relationships/hyperlink" Target="consultantplus://offline/ref=B7B25590654AC584757D5C1A52FDCF1B7169A6C69C776117E0A2F3431B4BB6F7CACA78CB43D9C6A1DD7A435F59M3hC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7B25590654AC584757D5C1A52FDCF1B716AA3CB9C756117E0A2F3431B4BB6F7D8CA20C742D0D8A8DE6F150E1C6056600BA73AE79EA20504MFh5H" TargetMode="External"/><Relationship Id="rId11" Type="http://schemas.openxmlformats.org/officeDocument/2006/relationships/hyperlink" Target="consultantplus://offline/ref=B7B25590654AC584757D5C0C519198177163FCC39D776D43BFFDA81E4C42BCA09F85798506DDD9A1DA64405E53610A2557B43BE99EA0021BFE4574M8h7H" TargetMode="External"/><Relationship Id="rId24" Type="http://schemas.openxmlformats.org/officeDocument/2006/relationships/hyperlink" Target="consultantplus://offline/ref=B7B25590654AC584757D5C0C519198177163FCC39C746C41B8FDA81E4C42BCA09F8579970685D5A0D37A415846375B60M0hBH" TargetMode="External"/><Relationship Id="rId32" Type="http://schemas.openxmlformats.org/officeDocument/2006/relationships/hyperlink" Target="consultantplus://offline/ref=B7B25590654AC584757D5C0C519198177163FCC39A776840BCFDA81E4C42BCA09F85798506DDD9A1DA60435653610A2557B43BE99EA0021BFE4574M8h7H" TargetMode="External"/><Relationship Id="rId5" Type="http://schemas.openxmlformats.org/officeDocument/2006/relationships/hyperlink" Target="consultantplus://offline/ref=B7B25590654AC584757D5C0C519198177163FCC39C7E6E49B5FDA81E4C42BCA09F85798506DDD9A1DA64475953610A2557B43BE99EA0021BFE4574M8h7H" TargetMode="External"/><Relationship Id="rId15" Type="http://schemas.openxmlformats.org/officeDocument/2006/relationships/hyperlink" Target="consultantplus://offline/ref=B7B25590654AC584757D5C1A52FDCF1B7168A2C69B776117E0A2F3431B4BB6F7CACA78CB43D9C6A1DD7A435F59M3hCH" TargetMode="External"/><Relationship Id="rId23" Type="http://schemas.openxmlformats.org/officeDocument/2006/relationships/hyperlink" Target="consultantplus://offline/ref=B7B25590654AC584757D5C0C519198177163FCC39D776D43BFFDA81E4C42BCA09F85798506DDD9A1DA64405B53610A2557B43BE99EA0021BFE4574M8h7H" TargetMode="External"/><Relationship Id="rId28" Type="http://schemas.openxmlformats.org/officeDocument/2006/relationships/hyperlink" Target="consultantplus://offline/ref=B7B25590654AC584757D5C1A52FDCF1B716AA3CB9C756117E0A2F3431B4BB6F7D8CA20C743D2D3F58B201452593C456105A738E081MAh9H" TargetMode="External"/><Relationship Id="rId36" Type="http://schemas.openxmlformats.org/officeDocument/2006/relationships/theme" Target="theme/theme1.xml"/><Relationship Id="rId10" Type="http://schemas.openxmlformats.org/officeDocument/2006/relationships/hyperlink" Target="consultantplus://offline/ref=B7B25590654AC584757D5C1A52FDCF1B7068A3C999736117E0A2F3431B4BB6F7CACA78CB43D9C6A1DD7A435F59M3hCH" TargetMode="External"/><Relationship Id="rId19" Type="http://schemas.openxmlformats.org/officeDocument/2006/relationships/hyperlink" Target="consultantplus://offline/ref=B7B25590654AC584757D5C1A52FDCF1B7060A4C79B7E6117E0A2F3431B4BB6F7CACA78CB43D9C6A1DD7A435F59M3hCH" TargetMode="External"/><Relationship Id="rId31" Type="http://schemas.openxmlformats.org/officeDocument/2006/relationships/hyperlink" Target="consultantplus://offline/ref=B7B25590654AC584757D5C1A52FDCF1B7169A4CA9B7F6117E0A2F3431B4BB6F7D8CA20C544D9DFAA8E35050A5534527F02BE24E280A1M0hCH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B7B25590654AC584757D5C0C519198177163FCC39C7E6E49B5FDA81E4C42BCA09F85798506DDD9A1DA64475953610A2557B43BE99EA0021BFE4574M8h7H" TargetMode="External"/><Relationship Id="rId14" Type="http://schemas.openxmlformats.org/officeDocument/2006/relationships/hyperlink" Target="consultantplus://offline/ref=B7B25590654AC584757D5C1A52FDCF1B7060A5CB95213615B1F7FD46131BECE7CE832CCF5CD0DFBFD86440M5h6H" TargetMode="External"/><Relationship Id="rId22" Type="http://schemas.openxmlformats.org/officeDocument/2006/relationships/hyperlink" Target="consultantplus://offline/ref=B7B25590654AC584757D5C0C519198177163FCC39A776C42BCFDA81E4C42BCA09F8579970685D5A0D37A415846375B60M0hBH" TargetMode="External"/><Relationship Id="rId27" Type="http://schemas.openxmlformats.org/officeDocument/2006/relationships/hyperlink" Target="consultantplus://offline/ref=B7B25590654AC584757D5C0C519198177163FCC39C7E6E49B5FDA81E4C42BCA09F85798506DDD9A1DA64475653610A2557B43BE99EA0021BFE4574M8h7H" TargetMode="External"/><Relationship Id="rId30" Type="http://schemas.openxmlformats.org/officeDocument/2006/relationships/hyperlink" Target="consultantplus://offline/ref=B7B25590654AC584757D5C1A52FDCF1B7169A4CA9B7F6117E0A2F3431B4BB6F7D8CA20C541D3DAAA8E35050A5534527F02BE24E280A1M0hCH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10478</Words>
  <Characters>59726</Characters>
  <Application>Microsoft Office Word</Application>
  <DocSecurity>0</DocSecurity>
  <Lines>497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5KABINET</dc:creator>
  <cp:keywords/>
  <dc:description/>
  <cp:lastModifiedBy>5KABINET</cp:lastModifiedBy>
  <cp:revision>1</cp:revision>
  <dcterms:created xsi:type="dcterms:W3CDTF">2019-07-19T07:33:00Z</dcterms:created>
  <dcterms:modified xsi:type="dcterms:W3CDTF">2019-07-19T07:34:00Z</dcterms:modified>
</cp:coreProperties>
</file>