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5A" w:rsidRDefault="00C578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5785A" w:rsidRDefault="00C5785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578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785A" w:rsidRDefault="00C5785A">
            <w:pPr>
              <w:pStyle w:val="ConsPlusNormal"/>
            </w:pPr>
            <w:r>
              <w:t>1 июля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785A" w:rsidRDefault="00C5785A">
            <w:pPr>
              <w:pStyle w:val="ConsPlusNormal"/>
              <w:jc w:val="right"/>
            </w:pPr>
            <w:r>
              <w:t>N 51-ОЗ</w:t>
            </w:r>
          </w:p>
        </w:tc>
      </w:tr>
    </w:tbl>
    <w:p w:rsidR="00C5785A" w:rsidRDefault="00C578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785A" w:rsidRDefault="00C5785A">
      <w:pPr>
        <w:pStyle w:val="ConsPlusNormal"/>
        <w:jc w:val="both"/>
      </w:pPr>
    </w:p>
    <w:p w:rsidR="00C5785A" w:rsidRDefault="00C5785A">
      <w:pPr>
        <w:pStyle w:val="ConsPlusTitle"/>
        <w:jc w:val="center"/>
      </w:pPr>
      <w:r>
        <w:t>ЗАКОН НЕНЕЦКОГО АВТОНОМНОГО ОКРУГА</w:t>
      </w:r>
    </w:p>
    <w:p w:rsidR="00C5785A" w:rsidRDefault="00C5785A">
      <w:pPr>
        <w:pStyle w:val="ConsPlusTitle"/>
        <w:jc w:val="center"/>
      </w:pPr>
    </w:p>
    <w:p w:rsidR="00C5785A" w:rsidRDefault="00C5785A">
      <w:pPr>
        <w:pStyle w:val="ConsPlusTitle"/>
        <w:jc w:val="center"/>
      </w:pPr>
      <w:r>
        <w:t>О ДОПОЛНИТЕЛЬНЫХ МЕРАХ СОЦИАЛЬНОЙ ПОДДЕРЖКИ</w:t>
      </w:r>
    </w:p>
    <w:p w:rsidR="00C5785A" w:rsidRDefault="00C5785A">
      <w:pPr>
        <w:pStyle w:val="ConsPlusTitle"/>
        <w:jc w:val="center"/>
      </w:pPr>
      <w:r>
        <w:t>ВЕТЕРАНОВ ТРУДА В НЕНЕЦКОМ АВТОНОМНОМ ОКРУГЕ</w:t>
      </w:r>
    </w:p>
    <w:p w:rsidR="00C5785A" w:rsidRDefault="00C5785A">
      <w:pPr>
        <w:pStyle w:val="ConsPlusNormal"/>
        <w:jc w:val="both"/>
      </w:pPr>
    </w:p>
    <w:p w:rsidR="00C5785A" w:rsidRDefault="00C5785A">
      <w:pPr>
        <w:pStyle w:val="ConsPlusNormal"/>
        <w:jc w:val="right"/>
      </w:pPr>
      <w:r>
        <w:t>Принят</w:t>
      </w:r>
    </w:p>
    <w:p w:rsidR="00C5785A" w:rsidRDefault="00C5785A">
      <w:pPr>
        <w:pStyle w:val="ConsPlusNormal"/>
        <w:jc w:val="right"/>
      </w:pPr>
      <w:r>
        <w:t>Собранием депутатов</w:t>
      </w:r>
    </w:p>
    <w:p w:rsidR="00C5785A" w:rsidRDefault="00C5785A">
      <w:pPr>
        <w:pStyle w:val="ConsPlusNormal"/>
        <w:jc w:val="right"/>
      </w:pPr>
      <w:r>
        <w:t>Ненецкого автономного округа</w:t>
      </w:r>
    </w:p>
    <w:p w:rsidR="00C5785A" w:rsidRDefault="00C5785A">
      <w:pPr>
        <w:pStyle w:val="ConsPlusNormal"/>
        <w:jc w:val="right"/>
      </w:pPr>
      <w:r>
        <w:t>(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от 23 июня 2011 года N 147-сд)</w:t>
      </w:r>
    </w:p>
    <w:p w:rsidR="00C5785A" w:rsidRDefault="00C578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578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5785A" w:rsidRDefault="00C578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5785A" w:rsidRDefault="00C578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НАО от 28.10.2011 </w:t>
            </w:r>
            <w:hyperlink r:id="rId6" w:history="1">
              <w:r>
                <w:rPr>
                  <w:color w:val="0000FF"/>
                </w:rPr>
                <w:t>N 75-ОЗ</w:t>
              </w:r>
            </w:hyperlink>
            <w:r>
              <w:rPr>
                <w:color w:val="392C69"/>
              </w:rPr>
              <w:t xml:space="preserve">, от 03.10.2012 </w:t>
            </w:r>
            <w:hyperlink r:id="rId7" w:history="1">
              <w:r>
                <w:rPr>
                  <w:color w:val="0000FF"/>
                </w:rPr>
                <w:t>N 67-ОЗ</w:t>
              </w:r>
            </w:hyperlink>
            <w:r>
              <w:rPr>
                <w:color w:val="392C69"/>
              </w:rPr>
              <w:t>,</w:t>
            </w:r>
          </w:p>
          <w:p w:rsidR="00C5785A" w:rsidRDefault="00C578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23.04.2013 </w:t>
            </w:r>
            <w:hyperlink r:id="rId8" w:history="1">
              <w:r>
                <w:rPr>
                  <w:color w:val="0000FF"/>
                </w:rPr>
                <w:t>N 24-ОЗ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9" w:history="1">
              <w:r>
                <w:rPr>
                  <w:color w:val="0000FF"/>
                </w:rPr>
                <w:t>N 106-ОЗ</w:t>
              </w:r>
            </w:hyperlink>
            <w:r>
              <w:rPr>
                <w:color w:val="392C69"/>
              </w:rPr>
              <w:t xml:space="preserve">, от 30.09.2015 </w:t>
            </w:r>
            <w:hyperlink r:id="rId10" w:history="1">
              <w:r>
                <w:rPr>
                  <w:color w:val="0000FF"/>
                </w:rPr>
                <w:t>N 121-ОЗ</w:t>
              </w:r>
            </w:hyperlink>
            <w:r>
              <w:rPr>
                <w:color w:val="392C69"/>
              </w:rPr>
              <w:t>,</w:t>
            </w:r>
          </w:p>
          <w:p w:rsidR="00C5785A" w:rsidRDefault="00C578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11" w:history="1">
              <w:r>
                <w:rPr>
                  <w:color w:val="0000FF"/>
                </w:rPr>
                <w:t>N 290-ОЗ</w:t>
              </w:r>
            </w:hyperlink>
            <w:r>
              <w:rPr>
                <w:color w:val="392C69"/>
              </w:rPr>
              <w:t>,</w:t>
            </w:r>
          </w:p>
          <w:p w:rsidR="00C5785A" w:rsidRDefault="00C5785A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законами НАО от 10.12.2012 </w:t>
            </w:r>
            <w:hyperlink r:id="rId12" w:history="1">
              <w:r>
                <w:rPr>
                  <w:color w:val="0000FF"/>
                </w:rPr>
                <w:t>N 109-ОЗ</w:t>
              </w:r>
            </w:hyperlink>
            <w:r>
              <w:rPr>
                <w:color w:val="392C69"/>
              </w:rPr>
              <w:t>,</w:t>
            </w:r>
          </w:p>
          <w:p w:rsidR="00C5785A" w:rsidRDefault="00C5785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09.12.2013 </w:t>
            </w:r>
            <w:hyperlink r:id="rId13" w:history="1">
              <w:r>
                <w:rPr>
                  <w:color w:val="0000FF"/>
                </w:rPr>
                <w:t>N 103-ОЗ</w:t>
              </w:r>
            </w:hyperlink>
            <w:r>
              <w:rPr>
                <w:color w:val="392C69"/>
              </w:rPr>
              <w:t xml:space="preserve">, от 19.12.2014 </w:t>
            </w:r>
            <w:hyperlink r:id="rId14" w:history="1">
              <w:r>
                <w:rPr>
                  <w:color w:val="0000FF"/>
                </w:rPr>
                <w:t>N 36-ОЗ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5785A" w:rsidRDefault="00C5785A">
      <w:pPr>
        <w:pStyle w:val="ConsPlusNormal"/>
        <w:jc w:val="both"/>
      </w:pPr>
    </w:p>
    <w:p w:rsidR="00C5785A" w:rsidRDefault="00C5785A">
      <w:pPr>
        <w:pStyle w:val="ConsPlusNormal"/>
        <w:ind w:firstLine="540"/>
        <w:jc w:val="both"/>
      </w:pPr>
      <w:r>
        <w:t>Настоящий закон устанавливает дополнительные меры социальной поддержки ветеранов труда, проживающих на территории Ненецкого автономного округа.</w:t>
      </w:r>
    </w:p>
    <w:p w:rsidR="00C5785A" w:rsidRDefault="00C5785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НАО от 03.10.2012 N 67-ОЗ)</w:t>
      </w:r>
    </w:p>
    <w:p w:rsidR="00C5785A" w:rsidRDefault="00C5785A">
      <w:pPr>
        <w:pStyle w:val="ConsPlusNormal"/>
        <w:jc w:val="both"/>
      </w:pPr>
    </w:p>
    <w:p w:rsidR="00C5785A" w:rsidRDefault="00C5785A">
      <w:pPr>
        <w:pStyle w:val="ConsPlusTitle"/>
        <w:ind w:firstLine="540"/>
        <w:jc w:val="both"/>
        <w:outlineLvl w:val="0"/>
      </w:pPr>
      <w:bookmarkStart w:id="0" w:name="P23"/>
      <w:bookmarkEnd w:id="0"/>
      <w:r>
        <w:t>Статья 1. Меры социальной поддержки</w:t>
      </w:r>
    </w:p>
    <w:p w:rsidR="00C5785A" w:rsidRDefault="00C5785A">
      <w:pPr>
        <w:pStyle w:val="ConsPlusNormal"/>
        <w:ind w:firstLine="540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НАО от 03.10.2012 N 67-ОЗ)</w:t>
      </w:r>
    </w:p>
    <w:p w:rsidR="00C5785A" w:rsidRDefault="00C5785A">
      <w:pPr>
        <w:pStyle w:val="ConsPlusNormal"/>
        <w:jc w:val="both"/>
      </w:pPr>
    </w:p>
    <w:p w:rsidR="00C5785A" w:rsidRDefault="00C5785A">
      <w:pPr>
        <w:pStyle w:val="ConsPlusNormal"/>
        <w:ind w:firstLine="540"/>
        <w:jc w:val="both"/>
      </w:pPr>
      <w:r>
        <w:t>Постоянно проживающие на территории Ненецкого автономного округа граждане Российской Федерации пожилого возраста (женщины старше 55 лет и мужчины старше 60 лет), которым присвоено звание "Ветеран труда" и (или) "Ветеран труда Ненецкого автономного округа", имеют право на: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t>1) получение социальной помощи в виде единовременной компенсационной выплаты в размере 5 000 рублей ко дню образования Ненецкого автономного округа.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t>Указанная единовременная компенсационная выплата предоставляется к юбилейным датам образования Ненецкого автономного округа (90 лет и далее каждые последующие пять лет).</w:t>
      </w:r>
    </w:p>
    <w:p w:rsidR="00C5785A" w:rsidRDefault="00C5785A">
      <w:pPr>
        <w:pStyle w:val="ConsPlusNormal"/>
        <w:jc w:val="both"/>
      </w:pPr>
      <w:r>
        <w:t xml:space="preserve">(п. 1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НАО от 26.12.2016 N 290-ОЗ)</w:t>
      </w:r>
    </w:p>
    <w:p w:rsidR="00C5785A" w:rsidRDefault="00C5785A">
      <w:pPr>
        <w:pStyle w:val="ConsPlusNormal"/>
        <w:spacing w:before="220"/>
        <w:ind w:firstLine="540"/>
        <w:jc w:val="both"/>
      </w:pPr>
      <w:bookmarkStart w:id="1" w:name="P30"/>
      <w:bookmarkEnd w:id="1"/>
      <w:r>
        <w:t>2) предоставление бесплатной подписки на общественно-политическую газету Ненецкого автономного округа "Няръяна вындер" (а также далее - газета).</w:t>
      </w:r>
    </w:p>
    <w:p w:rsidR="00C5785A" w:rsidRDefault="00C5785A">
      <w:pPr>
        <w:pStyle w:val="ConsPlusNormal"/>
        <w:jc w:val="both"/>
      </w:pPr>
    </w:p>
    <w:p w:rsidR="00C5785A" w:rsidRDefault="00C5785A">
      <w:pPr>
        <w:pStyle w:val="ConsPlusTitle"/>
        <w:ind w:firstLine="540"/>
        <w:jc w:val="both"/>
        <w:outlineLvl w:val="0"/>
      </w:pPr>
      <w:r>
        <w:t>Статья 2. Предоставление мер социальной поддержки</w:t>
      </w:r>
    </w:p>
    <w:p w:rsidR="00C5785A" w:rsidRDefault="00C5785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НАО от 03.10.2012 N 67-ОЗ)</w:t>
      </w:r>
    </w:p>
    <w:p w:rsidR="00C5785A" w:rsidRDefault="00C5785A">
      <w:pPr>
        <w:pStyle w:val="ConsPlusNormal"/>
        <w:jc w:val="both"/>
      </w:pPr>
    </w:p>
    <w:p w:rsidR="00C5785A" w:rsidRDefault="00C5785A">
      <w:pPr>
        <w:pStyle w:val="ConsPlusNormal"/>
        <w:ind w:firstLine="540"/>
        <w:jc w:val="both"/>
      </w:pPr>
      <w:r>
        <w:t xml:space="preserve">1. Лица, указанные в </w:t>
      </w:r>
      <w:hyperlink w:anchor="P23" w:history="1">
        <w:r>
          <w:rPr>
            <w:color w:val="0000FF"/>
          </w:rPr>
          <w:t>статье 1</w:t>
        </w:r>
      </w:hyperlink>
      <w:r>
        <w:t xml:space="preserve"> настоящего закона, имеют право на получение единовременной компенсационной выплаты вне зависимости от получения мер социальной поддержки по другим основаниям.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t xml:space="preserve">Абзац утратил силу с 1 января 2016 года. - </w:t>
      </w:r>
      <w:hyperlink r:id="rId19" w:history="1">
        <w:r>
          <w:rPr>
            <w:color w:val="0000FF"/>
          </w:rPr>
          <w:t>Закон</w:t>
        </w:r>
      </w:hyperlink>
      <w:r>
        <w:t xml:space="preserve"> НАО от 13.07.2015 N 106-ОЗ.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lastRenderedPageBreak/>
        <w:t>2. Единовременная компенсационная выплата не выплачивается, предоставление бесплатной подписки на газету прекращается в случаях:</w:t>
      </w:r>
    </w:p>
    <w:p w:rsidR="00C5785A" w:rsidRDefault="00C5785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НАО от 03.10.2012 N 67-ОЗ)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t>а) выезда гражданина на постоянное место жительства за пределы Ненецкого автономного округа;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t>б) смерти гражданина.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t>3. Предоставление единовременной компенсационной выплаты, установленной настоящим законом, осуществляется в порядке и на условиях, установленных Администрацией Ненецкого автономного округа.</w:t>
      </w:r>
    </w:p>
    <w:p w:rsidR="00C5785A" w:rsidRDefault="00C5785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НАО от 23.04.2013 N 24-ОЗ)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t xml:space="preserve">Порядок предоставления меры социальной поддержки, предусмотренной </w:t>
      </w:r>
      <w:hyperlink w:anchor="P30" w:history="1">
        <w:r>
          <w:rPr>
            <w:color w:val="0000FF"/>
          </w:rPr>
          <w:t>пунктом 2 статьи 1</w:t>
        </w:r>
      </w:hyperlink>
      <w:r>
        <w:t xml:space="preserve"> настоящего закона, устанавливается Администрацией Ненецкого автономного округа.</w:t>
      </w:r>
    </w:p>
    <w:p w:rsidR="00C5785A" w:rsidRDefault="00C5785A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НАО от 03.10.2012 N 67-ОЗ)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t>4. Финансирование единовременной компенсационной выплаты, предусмотренной настоящим законом, а также расходов, связанных с ее доставкой и перечислением, осуществляется за счет средств окружного бюджета.</w:t>
      </w:r>
    </w:p>
    <w:p w:rsidR="00C5785A" w:rsidRDefault="00C5785A">
      <w:pPr>
        <w:pStyle w:val="ConsPlusNormal"/>
        <w:jc w:val="both"/>
      </w:pPr>
    </w:p>
    <w:p w:rsidR="00C5785A" w:rsidRDefault="00C5785A">
      <w:pPr>
        <w:pStyle w:val="ConsPlusTitle"/>
        <w:ind w:firstLine="540"/>
        <w:jc w:val="both"/>
        <w:outlineLvl w:val="0"/>
      </w:pPr>
      <w:r>
        <w:t xml:space="preserve">Статьи 2.1 - 2.9. Утратили силу с 1 января 2016 года. - </w:t>
      </w:r>
      <w:hyperlink r:id="rId23" w:history="1">
        <w:r>
          <w:rPr>
            <w:color w:val="0000FF"/>
          </w:rPr>
          <w:t>Закон</w:t>
        </w:r>
      </w:hyperlink>
      <w:r>
        <w:t xml:space="preserve"> НАО от 13.07.2015 N 106-ОЗ.</w:t>
      </w:r>
    </w:p>
    <w:p w:rsidR="00C5785A" w:rsidRDefault="00C5785A">
      <w:pPr>
        <w:pStyle w:val="ConsPlusNormal"/>
        <w:jc w:val="both"/>
      </w:pPr>
    </w:p>
    <w:p w:rsidR="00C5785A" w:rsidRDefault="00C5785A">
      <w:pPr>
        <w:pStyle w:val="ConsPlusTitle"/>
        <w:ind w:firstLine="540"/>
        <w:jc w:val="both"/>
        <w:outlineLvl w:val="0"/>
      </w:pPr>
      <w:r>
        <w:t>Статья 3. Заключительные положения</w:t>
      </w:r>
    </w:p>
    <w:p w:rsidR="00C5785A" w:rsidRDefault="00C5785A">
      <w:pPr>
        <w:pStyle w:val="ConsPlusNormal"/>
        <w:jc w:val="both"/>
      </w:pPr>
    </w:p>
    <w:p w:rsidR="00C5785A" w:rsidRDefault="00C5785A">
      <w:pPr>
        <w:pStyle w:val="ConsPlusNormal"/>
        <w:ind w:firstLine="540"/>
        <w:jc w:val="both"/>
      </w:pPr>
      <w:r>
        <w:t>1. Настоящий закон вступает в силу через десять дней после его официального опубликования.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t>2. Финансирование расходов, связанных с исполнением настоящего закона, осуществляется за счет средств окружного бюджета.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t xml:space="preserve">3. В 2011 году финансирование расходов, связанных с исполнением настоящего закона, осуществляется не позднее 25 декабря 2011 года после внесения соответствующих изменений в </w:t>
      </w:r>
      <w:hyperlink r:id="rId24" w:history="1">
        <w:r>
          <w:rPr>
            <w:color w:val="0000FF"/>
          </w:rPr>
          <w:t>закон</w:t>
        </w:r>
      </w:hyperlink>
      <w:r>
        <w:t xml:space="preserve"> Ненецкого автономного округа от 15 декабря 2010 года N 98-ОЗ "Об окружном бюджете на 2011 год".</w:t>
      </w:r>
    </w:p>
    <w:p w:rsidR="00C5785A" w:rsidRDefault="00C5785A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НАО от 28.10.2011 N 75-ОЗ)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t xml:space="preserve">4. В 2011 году право на получение меры социальной поддержки, предусмотренной </w:t>
      </w:r>
      <w:hyperlink w:anchor="P23" w:history="1">
        <w:r>
          <w:rPr>
            <w:color w:val="0000FF"/>
          </w:rPr>
          <w:t>статьей 1</w:t>
        </w:r>
      </w:hyperlink>
      <w:r>
        <w:t xml:space="preserve"> настоящего закона, имеют лица, достигшие пожилого возраста по состоянию на 15 июля 2011 года (включительно) и которым звание "Ветеран труда" и (или) "Ветеран труда Ненецкого автономного округа" присвоено до 15 декабря 2011 года.</w:t>
      </w:r>
    </w:p>
    <w:p w:rsidR="00C5785A" w:rsidRDefault="00C5785A">
      <w:pPr>
        <w:pStyle w:val="ConsPlusNormal"/>
        <w:jc w:val="both"/>
      </w:pPr>
      <w:r>
        <w:t xml:space="preserve">(часть 4 введена </w:t>
      </w:r>
      <w:hyperlink r:id="rId26" w:history="1">
        <w:r>
          <w:rPr>
            <w:color w:val="0000FF"/>
          </w:rPr>
          <w:t>законом</w:t>
        </w:r>
      </w:hyperlink>
      <w:r>
        <w:t xml:space="preserve"> НАО от 28.10.2011 N 75-ОЗ)</w:t>
      </w:r>
    </w:p>
    <w:p w:rsidR="00C5785A" w:rsidRDefault="00C5785A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27" w:history="1">
        <w:r>
          <w:rPr>
            <w:color w:val="0000FF"/>
          </w:rPr>
          <w:t>Закон</w:t>
        </w:r>
      </w:hyperlink>
      <w:r>
        <w:t xml:space="preserve"> НАО от 13.07.2015 N 106-ОЗ.</w:t>
      </w:r>
    </w:p>
    <w:p w:rsidR="00C5785A" w:rsidRDefault="00C5785A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5785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785A" w:rsidRDefault="00C5785A">
            <w:pPr>
              <w:pStyle w:val="ConsPlusNormal"/>
            </w:pPr>
            <w:r>
              <w:t>Председатель Собрания депутатов</w:t>
            </w:r>
          </w:p>
          <w:p w:rsidR="00C5785A" w:rsidRDefault="00C5785A">
            <w:pPr>
              <w:pStyle w:val="ConsPlusNormal"/>
            </w:pPr>
            <w:r>
              <w:t>Ненецкого автономного округа</w:t>
            </w:r>
          </w:p>
          <w:p w:rsidR="00C5785A" w:rsidRDefault="00C5785A">
            <w:pPr>
              <w:pStyle w:val="ConsPlusNormal"/>
            </w:pPr>
            <w:r>
              <w:t>И.В.КОШИН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785A" w:rsidRDefault="00C5785A">
            <w:pPr>
              <w:pStyle w:val="ConsPlusNormal"/>
              <w:jc w:val="right"/>
            </w:pPr>
            <w:r>
              <w:t>Губернатор</w:t>
            </w:r>
          </w:p>
          <w:p w:rsidR="00C5785A" w:rsidRDefault="00C5785A">
            <w:pPr>
              <w:pStyle w:val="ConsPlusNormal"/>
              <w:jc w:val="right"/>
            </w:pPr>
            <w:r>
              <w:t>Ненецкого автономного округа</w:t>
            </w:r>
          </w:p>
          <w:p w:rsidR="00C5785A" w:rsidRDefault="00C5785A">
            <w:pPr>
              <w:pStyle w:val="ConsPlusNormal"/>
              <w:jc w:val="right"/>
            </w:pPr>
            <w:r>
              <w:t>И.Г.ФЕДОРОВ</w:t>
            </w:r>
          </w:p>
        </w:tc>
      </w:tr>
    </w:tbl>
    <w:p w:rsidR="00C5785A" w:rsidRDefault="00C5785A">
      <w:pPr>
        <w:pStyle w:val="ConsPlusNormal"/>
        <w:spacing w:before="220"/>
        <w:jc w:val="both"/>
      </w:pPr>
      <w:r>
        <w:t>г. Нарьян-Мар</w:t>
      </w:r>
    </w:p>
    <w:p w:rsidR="00C5785A" w:rsidRDefault="00C5785A">
      <w:pPr>
        <w:pStyle w:val="ConsPlusNormal"/>
        <w:spacing w:before="220"/>
      </w:pPr>
      <w:r>
        <w:t>1 июля 2011 года</w:t>
      </w:r>
    </w:p>
    <w:p w:rsidR="00C5785A" w:rsidRDefault="00C5785A">
      <w:pPr>
        <w:pStyle w:val="ConsPlusNormal"/>
        <w:spacing w:before="220"/>
        <w:jc w:val="both"/>
      </w:pPr>
      <w:r>
        <w:t>N 51-ОЗ</w:t>
      </w:r>
    </w:p>
    <w:p w:rsidR="00C5785A" w:rsidRDefault="00C5785A">
      <w:pPr>
        <w:pStyle w:val="ConsPlusNormal"/>
        <w:jc w:val="both"/>
      </w:pPr>
    </w:p>
    <w:p w:rsidR="00C5785A" w:rsidRDefault="00C5785A">
      <w:pPr>
        <w:pStyle w:val="ConsPlusNormal"/>
        <w:jc w:val="both"/>
      </w:pPr>
    </w:p>
    <w:p w:rsidR="00C5785A" w:rsidRDefault="00C578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2C49" w:rsidRDefault="00892C49">
      <w:bookmarkStart w:id="2" w:name="_GoBack"/>
      <w:bookmarkEnd w:id="2"/>
    </w:p>
    <w:sectPr w:rsidR="00892C49" w:rsidSect="002C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5A"/>
    <w:rsid w:val="00892C49"/>
    <w:rsid w:val="00C5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06D5-B67B-44DB-84DA-101F4653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78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78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A98C112175E88A641F0F4D367267D3A378CAA6495A80DF58DEA99BD50B4C69B59AFB4246577C8CF838B602216BF1543081CA3DA22B7FA28736BDe729I" TargetMode="External"/><Relationship Id="rId13" Type="http://schemas.openxmlformats.org/officeDocument/2006/relationships/hyperlink" Target="consultantplus://offline/ref=72A98C112175E88A641F0F4D367267D3A378CAA6495484DF5FDEA99BD50B4C69B59AFB4246577C8CF83AB20D216BF1543081CA3DA22B7FA28736BDe729I" TargetMode="External"/><Relationship Id="rId18" Type="http://schemas.openxmlformats.org/officeDocument/2006/relationships/hyperlink" Target="consultantplus://offline/ref=72A98C112175E88A641F0F4D367267D3A378CAA6495986DE5CDEA99BD50B4C69B59AFB4246577C8CF838B70D216BF1543081CA3DA22B7FA28736BDe729I" TargetMode="External"/><Relationship Id="rId26" Type="http://schemas.openxmlformats.org/officeDocument/2006/relationships/hyperlink" Target="consultantplus://offline/ref=72A98C112175E88A641F0F4D367267D3A378CAA6495F87D253DEA99BD50B4C69B59AFB4246577C8CF838B602216BF1543081CA3DA22B7FA28736BDe72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A98C112175E88A641F0F4D367267D3A378CAA6495A80DF58DEA99BD50B4C69B59AFB4246577C8CF838B602216BF1543081CA3DA22B7FA28736BDe729I" TargetMode="External"/><Relationship Id="rId7" Type="http://schemas.openxmlformats.org/officeDocument/2006/relationships/hyperlink" Target="consultantplus://offline/ref=72A98C112175E88A641F0F4D367267D3A378CAA6495986DE5CDEA99BD50B4C69B59AFB4246577C8CF838B60D216BF1543081CA3DA22B7FA28736BDe729I" TargetMode="External"/><Relationship Id="rId12" Type="http://schemas.openxmlformats.org/officeDocument/2006/relationships/hyperlink" Target="consultantplus://offline/ref=72A98C112175E88A641F0F4D367267D3A378CAA6495A89D25DDEA99BD50B4C69B59AFB4246577C8CF83AB10D216BF1543081CA3DA22B7FA28736BDe729I" TargetMode="External"/><Relationship Id="rId17" Type="http://schemas.openxmlformats.org/officeDocument/2006/relationships/hyperlink" Target="consultantplus://offline/ref=72A98C112175E88A641F0F4D367267D3A378CAA64B5C82DD52DEA99BD50B4C69B59AFB4246577C8CF838B703216BF1543081CA3DA22B7FA28736BDe729I" TargetMode="External"/><Relationship Id="rId25" Type="http://schemas.openxmlformats.org/officeDocument/2006/relationships/hyperlink" Target="consultantplus://offline/ref=72A98C112175E88A641F0F4D367267D3A378CAA6495F87D253DEA99BD50B4C69B59AFB4246577C8CF838B603216BF1543081CA3DA22B7FA28736BDe72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A98C112175E88A641F0F4D367267D3A378CAA6495986DE5CDEA99BD50B4C69B59AFB4246577C8CF838B602216BF1543081CA3DA22B7FA28736BDe729I" TargetMode="External"/><Relationship Id="rId20" Type="http://schemas.openxmlformats.org/officeDocument/2006/relationships/hyperlink" Target="consultantplus://offline/ref=72A98C112175E88A641F0F4D367267D3A378CAA6495986DE5CDEA99BD50B4C69B59AFB4246577C8CF838B702216BF1543081CA3DA22B7FA28736BDe729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A98C112175E88A641F0F4D367267D3A378CAA6495F87D253DEA99BD50B4C69B59AFB4246577C8CF838B60C216BF1543081CA3DA22B7FA28736BDe729I" TargetMode="External"/><Relationship Id="rId11" Type="http://schemas.openxmlformats.org/officeDocument/2006/relationships/hyperlink" Target="consultantplus://offline/ref=72A98C112175E88A641F0F4D367267D3A378CAA64B5C82DD52DEA99BD50B4C69B59AFB4246577C8CF838B703216BF1543081CA3DA22B7FA28736BDe729I" TargetMode="External"/><Relationship Id="rId24" Type="http://schemas.openxmlformats.org/officeDocument/2006/relationships/hyperlink" Target="consultantplus://offline/ref=72A98C112175E88A641F0F4D367267D3A378CAA6495984DD59DEA99BD50B4C69B59AFB50460F708CFA26B60C343DA011e62CI" TargetMode="External"/><Relationship Id="rId5" Type="http://schemas.openxmlformats.org/officeDocument/2006/relationships/hyperlink" Target="consultantplus://offline/ref=72A98C112175E88A641F0F4D367267D3A378CAA6495F82DA59DEA99BD50B4C69B59AFB50460F708CFA26B60C343DA011e62CI" TargetMode="External"/><Relationship Id="rId15" Type="http://schemas.openxmlformats.org/officeDocument/2006/relationships/hyperlink" Target="consultantplus://offline/ref=72A98C112175E88A641F0F4D367267D3A378CAA6495986DE5CDEA99BD50B4C69B59AFB4246577C8CF838B603216BF1543081CA3DA22B7FA28736BDe729I" TargetMode="External"/><Relationship Id="rId23" Type="http://schemas.openxmlformats.org/officeDocument/2006/relationships/hyperlink" Target="consultantplus://offline/ref=72A98C112175E88A641F0F4D367267D3A378CAA64A5888D85BDEA99BD50B4C69B59AFB4246577C8CF838B602216BF1543081CA3DA22B7FA28736BDe729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72A98C112175E88A641F0F4D367267D3A378CAA64A5B84DF5ADEA99BD50B4C69B59AFB4246577C8CF838B60C216BF1543081CA3DA22B7FA28736BDe729I" TargetMode="External"/><Relationship Id="rId19" Type="http://schemas.openxmlformats.org/officeDocument/2006/relationships/hyperlink" Target="consultantplus://offline/ref=72A98C112175E88A641F0F4D367267D3A378CAA64A5888D85BDEA99BD50B4C69B59AFB4246577C8CF838B603216BF1543081CA3DA22B7FA28736BDe72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2A98C112175E88A641F0F4D367267D3A378CAA64A5888D85BDEA99BD50B4C69B59AFB4246577C8CF838B60C216BF1543081CA3DA22B7FA28736BDe729I" TargetMode="External"/><Relationship Id="rId14" Type="http://schemas.openxmlformats.org/officeDocument/2006/relationships/hyperlink" Target="consultantplus://offline/ref=72A98C112175E88A641F0F4D367267D3A378CAA64A5E89DF5BDEA99BD50B4C69B59AFB4246577C8CF83AB408216BF1543081CA3DA22B7FA28736BDe729I" TargetMode="External"/><Relationship Id="rId22" Type="http://schemas.openxmlformats.org/officeDocument/2006/relationships/hyperlink" Target="consultantplus://offline/ref=72A98C112175E88A641F0F4D367267D3A378CAA6495986DE5CDEA99BD50B4C69B59AFB4246577C8CF838B40B216BF1543081CA3DA22B7FA28736BDe729I" TargetMode="External"/><Relationship Id="rId27" Type="http://schemas.openxmlformats.org/officeDocument/2006/relationships/hyperlink" Target="consultantplus://offline/ref=72A98C112175E88A641F0F4D367267D3A378CAA64A5888D85BDEA99BD50B4C69B59AFB4246577C8CF838B70B216BF1543081CA3DA22B7FA28736BDe72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5KABINET</dc:creator>
  <cp:keywords/>
  <dc:description/>
  <cp:lastModifiedBy>5KABINET</cp:lastModifiedBy>
  <cp:revision>1</cp:revision>
  <dcterms:created xsi:type="dcterms:W3CDTF">2019-07-02T08:54:00Z</dcterms:created>
  <dcterms:modified xsi:type="dcterms:W3CDTF">2019-07-02T08:55:00Z</dcterms:modified>
</cp:coreProperties>
</file>